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58EA" w14:textId="3E57EA1A" w:rsidR="006C703D" w:rsidRPr="001706AF" w:rsidRDefault="009A0D63">
      <w:pPr>
        <w:pBdr>
          <w:top w:val="nil"/>
          <w:left w:val="nil"/>
          <w:bottom w:val="nil"/>
          <w:right w:val="nil"/>
          <w:between w:val="nil"/>
        </w:pBdr>
        <w:spacing w:line="276" w:lineRule="auto"/>
        <w:rPr>
          <w:sz w:val="24"/>
          <w:szCs w:val="24"/>
        </w:rPr>
      </w:pPr>
      <w:r>
        <w:rPr>
          <w:sz w:val="24"/>
          <w:szCs w:val="24"/>
        </w:rPr>
        <w:pict w14:anchorId="2B805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rPr>
          <w:sz w:val="24"/>
          <w:szCs w:val="24"/>
        </w:rPr>
        <w:pict w14:anchorId="2B80598A">
          <v:shape id="_x0000_s2051" type="#_x0000_t136" style="position:absolute;margin-left:0;margin-top:0;width:50pt;height:50pt;z-index:251657728;visibility:hidden">
            <o:lock v:ext="edit" selection="t"/>
          </v:shape>
        </w:pict>
      </w:r>
      <w:r>
        <w:rPr>
          <w:sz w:val="24"/>
          <w:szCs w:val="24"/>
        </w:rPr>
        <w:pict w14:anchorId="2B80598B">
          <v:shape id="_x0000_s2050" type="#_x0000_t136" style="position:absolute;margin-left:0;margin-top:0;width:50pt;height:50pt;z-index:251658752;visibility:hidden">
            <o:lock v:ext="edit" selection="t"/>
          </v:shape>
        </w:pict>
      </w:r>
      <w:r w:rsidR="006D448E">
        <w:rPr>
          <w:sz w:val="24"/>
          <w:szCs w:val="24"/>
        </w:rPr>
        <w:tab/>
      </w:r>
      <w:r>
        <w:rPr>
          <w:sz w:val="24"/>
          <w:szCs w:val="24"/>
        </w:rPr>
        <w:t xml:space="preserve">       </w:t>
      </w:r>
    </w:p>
    <w:p w14:paraId="0C911F4E" w14:textId="77777777" w:rsidR="001706AF" w:rsidRDefault="00D37063" w:rsidP="00E549BB">
      <w:pPr>
        <w:pBdr>
          <w:top w:val="nil"/>
          <w:left w:val="nil"/>
          <w:bottom w:val="nil"/>
          <w:right w:val="nil"/>
          <w:between w:val="nil"/>
        </w:pBdr>
        <w:rPr>
          <w:rFonts w:ascii="Verdana" w:eastAsia="Verdana" w:hAnsi="Verdana" w:cs="Verdana"/>
          <w:b/>
          <w:sz w:val="24"/>
          <w:szCs w:val="24"/>
        </w:rPr>
      </w:pPr>
      <w:r w:rsidRPr="001706AF">
        <w:rPr>
          <w:rFonts w:ascii="Verdana" w:eastAsia="Verdana" w:hAnsi="Verdana" w:cs="Verdana"/>
          <w:b/>
          <w:sz w:val="24"/>
          <w:szCs w:val="24"/>
        </w:rPr>
        <w:t>FORMAT</w:t>
      </w:r>
      <w:r w:rsidR="00450E6E" w:rsidRPr="001706AF">
        <w:rPr>
          <w:rFonts w:ascii="Verdana" w:eastAsia="Verdana" w:hAnsi="Verdana" w:cs="Verdana"/>
          <w:b/>
          <w:sz w:val="24"/>
          <w:szCs w:val="24"/>
        </w:rPr>
        <w:t xml:space="preserve"> </w:t>
      </w:r>
    </w:p>
    <w:p w14:paraId="6380145C" w14:textId="77777777" w:rsidR="00877718" w:rsidRDefault="00D37063" w:rsidP="00E549BB">
      <w:pPr>
        <w:pBdr>
          <w:top w:val="nil"/>
          <w:left w:val="nil"/>
          <w:bottom w:val="nil"/>
          <w:right w:val="nil"/>
          <w:between w:val="nil"/>
        </w:pBdr>
        <w:rPr>
          <w:rFonts w:ascii="Verdana" w:eastAsia="Verdana" w:hAnsi="Verdana" w:cs="Verdana"/>
          <w:sz w:val="24"/>
          <w:szCs w:val="24"/>
        </w:rPr>
      </w:pPr>
      <w:r w:rsidRPr="001706AF">
        <w:rPr>
          <w:rFonts w:ascii="Verdana" w:eastAsia="Verdana" w:hAnsi="Verdana" w:cs="Verdana"/>
          <w:sz w:val="24"/>
          <w:szCs w:val="24"/>
        </w:rPr>
        <w:t xml:space="preserve">Governancecode Opleidingen </w:t>
      </w:r>
      <w:r w:rsidR="00450E6E" w:rsidRPr="001706AF">
        <w:rPr>
          <w:rFonts w:ascii="Verdana" w:eastAsia="Verdana" w:hAnsi="Verdana" w:cs="Verdana"/>
          <w:sz w:val="24"/>
          <w:szCs w:val="24"/>
        </w:rPr>
        <w:t xml:space="preserve">GGZ </w:t>
      </w:r>
    </w:p>
    <w:p w14:paraId="0315DDD5" w14:textId="77777777" w:rsidR="00877718" w:rsidRDefault="00877718" w:rsidP="00E549BB">
      <w:pPr>
        <w:pBdr>
          <w:top w:val="nil"/>
          <w:left w:val="nil"/>
          <w:bottom w:val="nil"/>
          <w:right w:val="nil"/>
          <w:between w:val="nil"/>
        </w:pBdr>
        <w:rPr>
          <w:rFonts w:ascii="Verdana" w:eastAsia="Verdana" w:hAnsi="Verdana" w:cs="Verdana"/>
          <w:sz w:val="24"/>
          <w:szCs w:val="24"/>
        </w:rPr>
      </w:pPr>
    </w:p>
    <w:p w14:paraId="234CFA6D" w14:textId="3CA455F1" w:rsidR="00877718" w:rsidRDefault="00877718" w:rsidP="00E549BB">
      <w:pPr>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Naam</w:t>
      </w:r>
      <w:r w:rsidR="00E12B51">
        <w:rPr>
          <w:rFonts w:ascii="Verdana" w:eastAsia="Verdana" w:hAnsi="Verdana" w:cs="Verdana"/>
          <w:sz w:val="24"/>
          <w:szCs w:val="24"/>
        </w:rPr>
        <w:t xml:space="preserve"> instelling</w:t>
      </w:r>
      <w:r>
        <w:rPr>
          <w:rFonts w:ascii="Verdana" w:eastAsia="Verdana" w:hAnsi="Verdana" w:cs="Verdana"/>
          <w:sz w:val="24"/>
          <w:szCs w:val="24"/>
        </w:rPr>
        <w:t>:</w:t>
      </w:r>
      <w:r>
        <w:rPr>
          <w:rFonts w:ascii="Verdana" w:eastAsia="Verdana" w:hAnsi="Verdana" w:cs="Verdana"/>
          <w:sz w:val="24"/>
          <w:szCs w:val="24"/>
        </w:rPr>
        <w:tab/>
      </w:r>
      <w:r w:rsidR="00E12B51">
        <w:rPr>
          <w:rFonts w:ascii="Verdana" w:eastAsia="Verdana" w:hAnsi="Verdana" w:cs="Verdana"/>
          <w:sz w:val="24"/>
          <w:szCs w:val="24"/>
        </w:rPr>
        <w:tab/>
      </w:r>
      <w:sdt>
        <w:sdtPr>
          <w:rPr>
            <w:rFonts w:ascii="Verdana" w:eastAsia="Verdana" w:hAnsi="Verdana" w:cs="Verdana"/>
            <w:sz w:val="24"/>
            <w:szCs w:val="24"/>
          </w:rPr>
          <w:alias w:val="Naam instelling"/>
          <w:tag w:val="Naam instelling"/>
          <w:id w:val="1148401266"/>
          <w:placeholder>
            <w:docPart w:val="DefaultPlaceholder_-1854013440"/>
          </w:placeholder>
          <w:showingPlcHdr/>
        </w:sdtPr>
        <w:sdtEndPr/>
        <w:sdtContent>
          <w:r w:rsidR="00E12B51" w:rsidRPr="009337B2">
            <w:rPr>
              <w:rStyle w:val="Tekstvantijdelijkeaanduiding"/>
            </w:rPr>
            <w:t>Klik of tik om tekst in te voeren.</w:t>
          </w:r>
        </w:sdtContent>
      </w:sdt>
    </w:p>
    <w:p w14:paraId="5644B5F4" w14:textId="77777777" w:rsidR="00877718" w:rsidRDefault="00877718" w:rsidP="00E549BB">
      <w:pPr>
        <w:pBdr>
          <w:top w:val="nil"/>
          <w:left w:val="nil"/>
          <w:bottom w:val="nil"/>
          <w:right w:val="nil"/>
          <w:between w:val="nil"/>
        </w:pBdr>
        <w:rPr>
          <w:rFonts w:ascii="Verdana" w:eastAsia="Verdana" w:hAnsi="Verdana" w:cs="Verdana"/>
          <w:sz w:val="24"/>
          <w:szCs w:val="24"/>
        </w:rPr>
      </w:pPr>
    </w:p>
    <w:p w14:paraId="2B8058ED" w14:textId="1C6CF985" w:rsidR="006C703D" w:rsidRPr="001706AF" w:rsidRDefault="00877718" w:rsidP="00E549BB">
      <w:pPr>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 xml:space="preserve">Ingaande: </w:t>
      </w:r>
      <w:r w:rsidR="00E12B51">
        <w:rPr>
          <w:rFonts w:ascii="Verdana" w:eastAsia="Verdana" w:hAnsi="Verdana" w:cs="Verdana"/>
          <w:sz w:val="24"/>
          <w:szCs w:val="24"/>
        </w:rPr>
        <w:tab/>
      </w:r>
      <w:r w:rsidR="00E12B51">
        <w:rPr>
          <w:rFonts w:ascii="Verdana" w:eastAsia="Verdana" w:hAnsi="Verdana" w:cs="Verdana"/>
          <w:sz w:val="24"/>
          <w:szCs w:val="24"/>
        </w:rPr>
        <w:tab/>
      </w:r>
      <w:r w:rsidR="00E12B51">
        <w:rPr>
          <w:rFonts w:ascii="Verdana" w:eastAsia="Verdana" w:hAnsi="Verdana" w:cs="Verdana"/>
          <w:sz w:val="24"/>
          <w:szCs w:val="24"/>
        </w:rPr>
        <w:tab/>
      </w:r>
      <w:sdt>
        <w:sdtPr>
          <w:rPr>
            <w:rFonts w:ascii="Verdana" w:eastAsia="Verdana" w:hAnsi="Verdana" w:cs="Verdana"/>
            <w:sz w:val="24"/>
            <w:szCs w:val="24"/>
          </w:rPr>
          <w:alias w:val="Datum"/>
          <w:tag w:val="Datum"/>
          <w:id w:val="-1408755797"/>
          <w:placeholder>
            <w:docPart w:val="DefaultPlaceholder_-1854013440"/>
          </w:placeholder>
          <w:showingPlcHdr/>
        </w:sdtPr>
        <w:sdtEndPr/>
        <w:sdtContent>
          <w:r w:rsidR="00E12B51" w:rsidRPr="009337B2">
            <w:rPr>
              <w:rStyle w:val="Tekstvantijdelijkeaanduiding"/>
            </w:rPr>
            <w:t>Klik of tik om tekst in te voeren.</w:t>
          </w:r>
        </w:sdtContent>
      </w:sdt>
    </w:p>
    <w:p w14:paraId="2B8058EE" w14:textId="77777777" w:rsidR="006C703D" w:rsidRPr="001706AF" w:rsidRDefault="006C703D">
      <w:pPr>
        <w:pBdr>
          <w:top w:val="nil"/>
          <w:left w:val="nil"/>
          <w:bottom w:val="nil"/>
          <w:right w:val="nil"/>
          <w:between w:val="nil"/>
        </w:pBdr>
        <w:rPr>
          <w:rFonts w:ascii="Verdana" w:eastAsia="Verdana" w:hAnsi="Verdana" w:cs="Verdana"/>
          <w:b/>
          <w:sz w:val="18"/>
          <w:szCs w:val="18"/>
        </w:rPr>
      </w:pPr>
    </w:p>
    <w:p w14:paraId="2B8058F1" w14:textId="77777777" w:rsidR="006C703D" w:rsidRPr="001706AF" w:rsidRDefault="006C703D">
      <w:pPr>
        <w:pBdr>
          <w:top w:val="nil"/>
          <w:left w:val="nil"/>
          <w:bottom w:val="nil"/>
          <w:right w:val="nil"/>
          <w:between w:val="nil"/>
        </w:pBdr>
        <w:rPr>
          <w:rFonts w:ascii="Verdana" w:eastAsia="Verdana" w:hAnsi="Verdana" w:cs="Verdana"/>
          <w:b/>
          <w:sz w:val="18"/>
          <w:szCs w:val="18"/>
        </w:rPr>
      </w:pPr>
    </w:p>
    <w:p w14:paraId="2B8058F2" w14:textId="77777777" w:rsidR="006C703D" w:rsidRPr="001706AF" w:rsidRDefault="006C703D">
      <w:pPr>
        <w:pBdr>
          <w:top w:val="nil"/>
          <w:left w:val="nil"/>
          <w:bottom w:val="nil"/>
          <w:right w:val="nil"/>
          <w:between w:val="nil"/>
        </w:pBdr>
        <w:rPr>
          <w:rFonts w:ascii="Verdana" w:eastAsia="Verdana" w:hAnsi="Verdana" w:cs="Verdana"/>
          <w:b/>
          <w:sz w:val="18"/>
          <w:szCs w:val="18"/>
        </w:rPr>
      </w:pPr>
    </w:p>
    <w:p w14:paraId="2B8058F3" w14:textId="77777777" w:rsidR="006C703D" w:rsidRPr="001706AF" w:rsidRDefault="00D37063" w:rsidP="00E549BB">
      <w:pPr>
        <w:spacing w:line="360" w:lineRule="auto"/>
        <w:rPr>
          <w:rFonts w:ascii="Verdana" w:eastAsia="Verdana" w:hAnsi="Verdana" w:cs="Verdana"/>
          <w:b/>
          <w:sz w:val="18"/>
          <w:szCs w:val="18"/>
        </w:rPr>
      </w:pPr>
      <w:r w:rsidRPr="001706AF">
        <w:rPr>
          <w:rFonts w:ascii="Verdana" w:eastAsia="Verdana" w:hAnsi="Verdana" w:cs="Verdana"/>
          <w:b/>
          <w:sz w:val="18"/>
          <w:szCs w:val="18"/>
        </w:rPr>
        <w:t>Inhoudsopgave</w:t>
      </w:r>
    </w:p>
    <w:p w14:paraId="2B8058F4" w14:textId="4851142C" w:rsidR="006C703D" w:rsidRPr="001706AF" w:rsidRDefault="00D37063">
      <w:pPr>
        <w:numPr>
          <w:ilvl w:val="0"/>
          <w:numId w:val="3"/>
        </w:numPr>
        <w:pBdr>
          <w:top w:val="nil"/>
          <w:left w:val="nil"/>
          <w:bottom w:val="nil"/>
          <w:right w:val="nil"/>
          <w:between w:val="nil"/>
        </w:pBdr>
        <w:tabs>
          <w:tab w:val="left" w:pos="538"/>
          <w:tab w:val="left" w:pos="9068"/>
        </w:tabs>
        <w:spacing w:line="360" w:lineRule="auto"/>
        <w:rPr>
          <w:rFonts w:ascii="Verdana" w:eastAsia="Verdana" w:hAnsi="Verdana" w:cs="Verdana"/>
          <w:sz w:val="18"/>
          <w:szCs w:val="18"/>
        </w:rPr>
      </w:pPr>
      <w:r w:rsidRPr="001706AF">
        <w:rPr>
          <w:rFonts w:ascii="Verdana" w:eastAsia="Verdana" w:hAnsi="Verdana" w:cs="Verdana"/>
          <w:b/>
          <w:sz w:val="18"/>
          <w:szCs w:val="18"/>
        </w:rPr>
        <w:t>Inleidin</w:t>
      </w:r>
      <w:r w:rsidR="006D448E">
        <w:rPr>
          <w:rFonts w:ascii="Verdana" w:eastAsia="Verdana" w:hAnsi="Verdana" w:cs="Verdana"/>
          <w:b/>
          <w:sz w:val="18"/>
          <w:szCs w:val="18"/>
        </w:rPr>
        <w:t>g</w:t>
      </w:r>
    </w:p>
    <w:p w14:paraId="2B8058F5" w14:textId="575157ED" w:rsidR="006C703D" w:rsidRPr="001706AF" w:rsidRDefault="00D37063">
      <w:pPr>
        <w:numPr>
          <w:ilvl w:val="0"/>
          <w:numId w:val="3"/>
        </w:numPr>
        <w:pBdr>
          <w:top w:val="nil"/>
          <w:left w:val="nil"/>
          <w:bottom w:val="nil"/>
          <w:right w:val="nil"/>
          <w:between w:val="nil"/>
        </w:pBdr>
        <w:tabs>
          <w:tab w:val="left" w:pos="538"/>
          <w:tab w:val="left" w:pos="9068"/>
        </w:tabs>
        <w:spacing w:line="360" w:lineRule="auto"/>
        <w:rPr>
          <w:sz w:val="18"/>
          <w:szCs w:val="18"/>
        </w:rPr>
      </w:pPr>
      <w:r w:rsidRPr="001706AF">
        <w:rPr>
          <w:rFonts w:ascii="Verdana" w:eastAsia="Verdana" w:hAnsi="Verdana" w:cs="Verdana"/>
          <w:b/>
          <w:sz w:val="18"/>
          <w:szCs w:val="18"/>
        </w:rPr>
        <w:t>Governance van de medische en niet-medische (vervolg)opleidingen; verantwoordelijkheden en bevoegdheden</w:t>
      </w:r>
      <w:r w:rsidRPr="001706AF">
        <w:rPr>
          <w:rFonts w:ascii="Verdana" w:eastAsia="Verdana" w:hAnsi="Verdana" w:cs="Verdana"/>
          <w:sz w:val="18"/>
          <w:szCs w:val="18"/>
        </w:rPr>
        <w:tab/>
      </w:r>
      <w:sdt>
        <w:sdtPr>
          <w:tag w:val="goog_rdk_0"/>
          <w:id w:val="-190612247"/>
          <w:showingPlcHdr/>
        </w:sdtPr>
        <w:sdtEndPr/>
        <w:sdtContent>
          <w:r w:rsidR="009A0D63">
            <w:t xml:space="preserve">     </w:t>
          </w:r>
        </w:sdtContent>
      </w:sdt>
    </w:p>
    <w:p w14:paraId="2B8058F6" w14:textId="3C3756DE" w:rsidR="006C703D" w:rsidRPr="001706AF" w:rsidRDefault="00D37063">
      <w:pPr>
        <w:numPr>
          <w:ilvl w:val="1"/>
          <w:numId w:val="3"/>
        </w:numPr>
        <w:pBdr>
          <w:top w:val="nil"/>
          <w:left w:val="nil"/>
          <w:bottom w:val="nil"/>
          <w:right w:val="nil"/>
          <w:between w:val="nil"/>
        </w:pBdr>
        <w:tabs>
          <w:tab w:val="left" w:pos="852"/>
          <w:tab w:val="left" w:pos="9068"/>
        </w:tabs>
        <w:spacing w:line="360" w:lineRule="auto"/>
        <w:rPr>
          <w:sz w:val="18"/>
          <w:szCs w:val="18"/>
        </w:rPr>
      </w:pPr>
      <w:r w:rsidRPr="001706AF">
        <w:rPr>
          <w:rFonts w:ascii="Verdana" w:eastAsia="Verdana" w:hAnsi="Verdana" w:cs="Verdana"/>
          <w:b/>
          <w:sz w:val="18"/>
          <w:szCs w:val="18"/>
        </w:rPr>
        <w:t>Algemeen</w:t>
      </w:r>
      <w:r w:rsidR="009A38D6" w:rsidRPr="001706AF">
        <w:rPr>
          <w:rFonts w:ascii="Verdana" w:eastAsia="Verdana" w:hAnsi="Verdana" w:cs="Verdana"/>
          <w:b/>
          <w:sz w:val="18"/>
          <w:szCs w:val="18"/>
        </w:rPr>
        <w:tab/>
      </w:r>
      <w:r w:rsidR="009A38D6" w:rsidRPr="001706AF">
        <w:rPr>
          <w:rFonts w:ascii="Verdana" w:eastAsia="Verdana" w:hAnsi="Verdana" w:cs="Verdana"/>
          <w:bCs/>
          <w:sz w:val="18"/>
          <w:szCs w:val="18"/>
        </w:rPr>
        <w:t>2</w:t>
      </w:r>
      <w:r w:rsidRPr="001706AF">
        <w:rPr>
          <w:rFonts w:ascii="Verdana" w:eastAsia="Verdana" w:hAnsi="Verdana" w:cs="Verdana"/>
          <w:bCs/>
          <w:sz w:val="18"/>
          <w:szCs w:val="18"/>
        </w:rPr>
        <w:tab/>
      </w:r>
    </w:p>
    <w:p w14:paraId="2B8058F7" w14:textId="77777777" w:rsidR="006C703D" w:rsidRPr="001706AF" w:rsidRDefault="00D37063">
      <w:pPr>
        <w:numPr>
          <w:ilvl w:val="1"/>
          <w:numId w:val="3"/>
        </w:numPr>
        <w:pBdr>
          <w:top w:val="nil"/>
          <w:left w:val="nil"/>
          <w:bottom w:val="nil"/>
          <w:right w:val="nil"/>
          <w:between w:val="nil"/>
        </w:pBdr>
        <w:tabs>
          <w:tab w:val="left" w:pos="852"/>
          <w:tab w:val="left" w:pos="9067"/>
        </w:tabs>
        <w:spacing w:line="360" w:lineRule="auto"/>
        <w:rPr>
          <w:sz w:val="18"/>
          <w:szCs w:val="18"/>
        </w:rPr>
      </w:pPr>
      <w:r w:rsidRPr="001706AF">
        <w:rPr>
          <w:rFonts w:ascii="Verdana" w:eastAsia="Verdana" w:hAnsi="Verdana" w:cs="Verdana"/>
          <w:b/>
          <w:sz w:val="18"/>
          <w:szCs w:val="18"/>
        </w:rPr>
        <w:t>Opleidelingen</w:t>
      </w:r>
      <w:r w:rsidRPr="001706AF">
        <w:rPr>
          <w:rFonts w:ascii="Verdana" w:eastAsia="Verdana" w:hAnsi="Verdana" w:cs="Verdana"/>
          <w:sz w:val="18"/>
          <w:szCs w:val="18"/>
        </w:rPr>
        <w:tab/>
        <w:t>2</w:t>
      </w:r>
    </w:p>
    <w:p w14:paraId="2B8058F8" w14:textId="77777777" w:rsidR="006C703D" w:rsidRPr="001706AF" w:rsidRDefault="00D37063">
      <w:pPr>
        <w:numPr>
          <w:ilvl w:val="1"/>
          <w:numId w:val="3"/>
        </w:numPr>
        <w:pBdr>
          <w:top w:val="nil"/>
          <w:left w:val="nil"/>
          <w:bottom w:val="nil"/>
          <w:right w:val="nil"/>
          <w:between w:val="nil"/>
        </w:pBdr>
        <w:tabs>
          <w:tab w:val="left" w:pos="852"/>
          <w:tab w:val="left" w:pos="9067"/>
        </w:tabs>
        <w:spacing w:line="360" w:lineRule="auto"/>
        <w:rPr>
          <w:sz w:val="18"/>
          <w:szCs w:val="18"/>
        </w:rPr>
      </w:pPr>
      <w:r w:rsidRPr="001706AF">
        <w:rPr>
          <w:rFonts w:ascii="Verdana" w:eastAsia="Verdana" w:hAnsi="Verdana" w:cs="Verdana"/>
          <w:b/>
          <w:sz w:val="18"/>
          <w:szCs w:val="18"/>
        </w:rPr>
        <w:t>Opleider en opleidingsgroep</w:t>
      </w:r>
      <w:r w:rsidRPr="001706AF">
        <w:rPr>
          <w:rFonts w:ascii="Verdana" w:eastAsia="Verdana" w:hAnsi="Verdana" w:cs="Verdana"/>
          <w:sz w:val="18"/>
          <w:szCs w:val="18"/>
        </w:rPr>
        <w:tab/>
        <w:t>3</w:t>
      </w:r>
    </w:p>
    <w:p w14:paraId="2B8058F9" w14:textId="77777777" w:rsidR="006C703D" w:rsidRPr="001706AF" w:rsidRDefault="00D37063">
      <w:pPr>
        <w:numPr>
          <w:ilvl w:val="1"/>
          <w:numId w:val="3"/>
        </w:numPr>
        <w:pBdr>
          <w:top w:val="nil"/>
          <w:left w:val="nil"/>
          <w:bottom w:val="nil"/>
          <w:right w:val="nil"/>
          <w:between w:val="nil"/>
        </w:pBdr>
        <w:tabs>
          <w:tab w:val="left" w:pos="852"/>
          <w:tab w:val="left" w:pos="9068"/>
        </w:tabs>
        <w:spacing w:line="360" w:lineRule="auto"/>
        <w:rPr>
          <w:sz w:val="18"/>
          <w:szCs w:val="18"/>
        </w:rPr>
      </w:pPr>
      <w:r w:rsidRPr="001706AF">
        <w:rPr>
          <w:rFonts w:ascii="Verdana" w:eastAsia="Verdana" w:hAnsi="Verdana" w:cs="Verdana"/>
          <w:b/>
          <w:sz w:val="18"/>
          <w:szCs w:val="18"/>
        </w:rPr>
        <w:t xml:space="preserve">Centrale Opleidings Commissie (COC) </w:t>
      </w:r>
      <w:r w:rsidRPr="001706AF">
        <w:rPr>
          <w:rFonts w:ascii="Verdana" w:eastAsia="Verdana" w:hAnsi="Verdana" w:cs="Verdana"/>
          <w:sz w:val="18"/>
          <w:szCs w:val="18"/>
        </w:rPr>
        <w:tab/>
        <w:t>3</w:t>
      </w:r>
    </w:p>
    <w:p w14:paraId="2B8058FA" w14:textId="77777777" w:rsidR="006C703D" w:rsidRPr="001706AF" w:rsidRDefault="00D37063">
      <w:pPr>
        <w:numPr>
          <w:ilvl w:val="1"/>
          <w:numId w:val="3"/>
        </w:numPr>
        <w:pBdr>
          <w:top w:val="nil"/>
          <w:left w:val="nil"/>
          <w:bottom w:val="nil"/>
          <w:right w:val="nil"/>
          <w:between w:val="nil"/>
        </w:pBdr>
        <w:tabs>
          <w:tab w:val="left" w:pos="852"/>
          <w:tab w:val="left" w:pos="9067"/>
        </w:tabs>
        <w:spacing w:line="360" w:lineRule="auto"/>
        <w:rPr>
          <w:sz w:val="18"/>
          <w:szCs w:val="18"/>
        </w:rPr>
      </w:pPr>
      <w:r w:rsidRPr="001706AF">
        <w:rPr>
          <w:rFonts w:ascii="Verdana" w:eastAsia="Verdana" w:hAnsi="Verdana" w:cs="Verdana"/>
          <w:b/>
          <w:sz w:val="18"/>
          <w:szCs w:val="18"/>
        </w:rPr>
        <w:t>Raad van Bestuur</w:t>
      </w:r>
      <w:r w:rsidRPr="001706AF">
        <w:rPr>
          <w:rFonts w:ascii="Verdana" w:eastAsia="Verdana" w:hAnsi="Verdana" w:cs="Verdana"/>
          <w:sz w:val="18"/>
          <w:szCs w:val="18"/>
        </w:rPr>
        <w:tab/>
        <w:t>4</w:t>
      </w:r>
    </w:p>
    <w:p w14:paraId="2B8058FB" w14:textId="77777777" w:rsidR="006C703D" w:rsidRPr="001706AF" w:rsidRDefault="00D37063">
      <w:pPr>
        <w:numPr>
          <w:ilvl w:val="0"/>
          <w:numId w:val="3"/>
        </w:numPr>
        <w:pBdr>
          <w:top w:val="nil"/>
          <w:left w:val="nil"/>
          <w:bottom w:val="nil"/>
          <w:right w:val="nil"/>
          <w:between w:val="nil"/>
        </w:pBdr>
        <w:tabs>
          <w:tab w:val="left" w:pos="540"/>
          <w:tab w:val="left" w:pos="9067"/>
        </w:tabs>
        <w:spacing w:line="360" w:lineRule="auto"/>
        <w:ind w:left="539" w:hanging="223"/>
        <w:rPr>
          <w:sz w:val="18"/>
          <w:szCs w:val="18"/>
        </w:rPr>
      </w:pPr>
      <w:r w:rsidRPr="001706AF">
        <w:rPr>
          <w:rFonts w:ascii="Verdana" w:eastAsia="Verdana" w:hAnsi="Verdana" w:cs="Verdana"/>
          <w:b/>
          <w:sz w:val="18"/>
          <w:szCs w:val="18"/>
        </w:rPr>
        <w:t>Overlegstructuur en besluitvorming</w:t>
      </w:r>
      <w:r w:rsidRPr="001706AF">
        <w:rPr>
          <w:rFonts w:ascii="Verdana" w:eastAsia="Verdana" w:hAnsi="Verdana" w:cs="Verdana"/>
          <w:sz w:val="18"/>
          <w:szCs w:val="18"/>
        </w:rPr>
        <w:tab/>
        <w:t>5</w:t>
      </w:r>
    </w:p>
    <w:p w14:paraId="2B8058FC" w14:textId="77777777" w:rsidR="006C703D" w:rsidRPr="001706AF" w:rsidRDefault="00D37063">
      <w:pPr>
        <w:numPr>
          <w:ilvl w:val="0"/>
          <w:numId w:val="3"/>
        </w:numPr>
        <w:pBdr>
          <w:top w:val="nil"/>
          <w:left w:val="nil"/>
          <w:bottom w:val="nil"/>
          <w:right w:val="nil"/>
          <w:between w:val="nil"/>
        </w:pBdr>
        <w:tabs>
          <w:tab w:val="left" w:pos="540"/>
          <w:tab w:val="left" w:pos="9068"/>
        </w:tabs>
        <w:spacing w:line="360" w:lineRule="auto"/>
        <w:ind w:left="539" w:hanging="223"/>
        <w:rPr>
          <w:sz w:val="18"/>
          <w:szCs w:val="18"/>
        </w:rPr>
      </w:pPr>
      <w:r w:rsidRPr="001706AF">
        <w:rPr>
          <w:rFonts w:ascii="Verdana" w:eastAsia="Verdana" w:hAnsi="Verdana" w:cs="Verdana"/>
          <w:b/>
          <w:sz w:val="18"/>
          <w:szCs w:val="18"/>
        </w:rPr>
        <w:t>Werking</w:t>
      </w:r>
      <w:r w:rsidRPr="001706AF">
        <w:rPr>
          <w:rFonts w:ascii="Verdana" w:eastAsia="Verdana" w:hAnsi="Verdana" w:cs="Verdana"/>
          <w:sz w:val="18"/>
          <w:szCs w:val="18"/>
        </w:rPr>
        <w:tab/>
        <w:t>5</w:t>
      </w:r>
    </w:p>
    <w:p w14:paraId="2B8058FE" w14:textId="77777777" w:rsidR="006C703D" w:rsidRPr="001706AF" w:rsidRDefault="006C703D">
      <w:pPr>
        <w:pBdr>
          <w:top w:val="nil"/>
          <w:left w:val="nil"/>
          <w:bottom w:val="nil"/>
          <w:right w:val="nil"/>
          <w:between w:val="nil"/>
        </w:pBdr>
        <w:spacing w:line="360" w:lineRule="auto"/>
        <w:rPr>
          <w:rFonts w:ascii="Verdana" w:eastAsia="Verdana" w:hAnsi="Verdana" w:cs="Verdana"/>
          <w:sz w:val="18"/>
          <w:szCs w:val="18"/>
        </w:rPr>
      </w:pPr>
    </w:p>
    <w:p w14:paraId="1BB25F0A" w14:textId="77777777" w:rsidR="00E549BB" w:rsidRPr="001706AF" w:rsidRDefault="00E549BB">
      <w:pPr>
        <w:pBdr>
          <w:top w:val="nil"/>
          <w:left w:val="nil"/>
          <w:bottom w:val="nil"/>
          <w:right w:val="nil"/>
          <w:between w:val="nil"/>
        </w:pBdr>
        <w:spacing w:line="360" w:lineRule="auto"/>
        <w:rPr>
          <w:rFonts w:ascii="Verdana" w:eastAsia="Verdana" w:hAnsi="Verdana" w:cs="Verdana"/>
          <w:sz w:val="18"/>
          <w:szCs w:val="18"/>
        </w:rPr>
      </w:pPr>
    </w:p>
    <w:p w14:paraId="2B805902" w14:textId="5D4725C2" w:rsidR="006C703D" w:rsidRPr="001706AF" w:rsidRDefault="00D37063">
      <w:pPr>
        <w:pBdr>
          <w:top w:val="nil"/>
          <w:left w:val="nil"/>
          <w:bottom w:val="nil"/>
          <w:right w:val="nil"/>
          <w:between w:val="nil"/>
        </w:pBdr>
        <w:spacing w:line="360" w:lineRule="auto"/>
        <w:rPr>
          <w:rFonts w:ascii="Verdana" w:eastAsia="Verdana" w:hAnsi="Verdana" w:cs="Verdana"/>
          <w:sz w:val="18"/>
          <w:szCs w:val="18"/>
        </w:rPr>
      </w:pPr>
      <w:r w:rsidRPr="001706AF">
        <w:rPr>
          <w:rFonts w:ascii="Verdana" w:eastAsia="Verdana" w:hAnsi="Verdana" w:cs="Verdana"/>
          <w:sz w:val="18"/>
          <w:szCs w:val="18"/>
        </w:rPr>
        <w:t xml:space="preserve">Vastgesteld bij RvB-besluit d.d. </w:t>
      </w:r>
      <w:sdt>
        <w:sdtPr>
          <w:rPr>
            <w:rFonts w:ascii="Verdana" w:eastAsia="Verdana" w:hAnsi="Verdana" w:cs="Verdana"/>
            <w:sz w:val="18"/>
            <w:szCs w:val="18"/>
          </w:rPr>
          <w:alias w:val="Datum besluit rvb"/>
          <w:tag w:val="Datum besluit rvb"/>
          <w:id w:val="-982546419"/>
          <w:placeholder>
            <w:docPart w:val="DefaultPlaceholder_-1854013440"/>
          </w:placeholder>
          <w:showingPlcHdr/>
        </w:sdtPr>
        <w:sdtEndPr/>
        <w:sdtContent>
          <w:r w:rsidR="00E12B51" w:rsidRPr="009337B2">
            <w:rPr>
              <w:rStyle w:val="Tekstvantijdelijkeaanduiding"/>
            </w:rPr>
            <w:t>Klik of tik om tekst in te voeren.</w:t>
          </w:r>
        </w:sdtContent>
      </w:sdt>
    </w:p>
    <w:p w14:paraId="2B805903" w14:textId="78CCFE40" w:rsidR="006C703D" w:rsidRDefault="006C703D">
      <w:pPr>
        <w:pBdr>
          <w:top w:val="nil"/>
          <w:left w:val="nil"/>
          <w:bottom w:val="nil"/>
          <w:right w:val="nil"/>
          <w:between w:val="nil"/>
        </w:pBdr>
        <w:spacing w:line="360" w:lineRule="auto"/>
        <w:rPr>
          <w:rFonts w:ascii="Verdana" w:eastAsia="Verdana" w:hAnsi="Verdana" w:cs="Verdana"/>
          <w:sz w:val="18"/>
          <w:szCs w:val="18"/>
        </w:rPr>
      </w:pPr>
    </w:p>
    <w:p w14:paraId="6B42CDB7" w14:textId="77777777" w:rsidR="007C7C92" w:rsidRPr="001706AF" w:rsidRDefault="007C7C92">
      <w:pPr>
        <w:pBdr>
          <w:top w:val="nil"/>
          <w:left w:val="nil"/>
          <w:bottom w:val="nil"/>
          <w:right w:val="nil"/>
          <w:between w:val="nil"/>
        </w:pBdr>
        <w:spacing w:line="360" w:lineRule="auto"/>
        <w:rPr>
          <w:rFonts w:ascii="Verdana" w:eastAsia="Verdana" w:hAnsi="Verdana" w:cs="Verdana"/>
          <w:sz w:val="18"/>
          <w:szCs w:val="18"/>
        </w:rPr>
      </w:pPr>
    </w:p>
    <w:p w14:paraId="2B805905" w14:textId="77777777" w:rsidR="006C703D" w:rsidRPr="001706AF" w:rsidRDefault="00D37063">
      <w:pPr>
        <w:numPr>
          <w:ilvl w:val="0"/>
          <w:numId w:val="1"/>
        </w:numPr>
        <w:pBdr>
          <w:top w:val="nil"/>
          <w:left w:val="nil"/>
          <w:bottom w:val="nil"/>
          <w:right w:val="nil"/>
          <w:between w:val="nil"/>
        </w:pBdr>
        <w:tabs>
          <w:tab w:val="left" w:pos="616"/>
        </w:tabs>
        <w:rPr>
          <w:rFonts w:ascii="Verdana" w:eastAsia="Verdana" w:hAnsi="Verdana" w:cs="Verdana"/>
          <w:b/>
          <w:sz w:val="18"/>
          <w:szCs w:val="18"/>
        </w:rPr>
      </w:pPr>
      <w:r w:rsidRPr="001706AF">
        <w:rPr>
          <w:rFonts w:ascii="Verdana" w:eastAsia="Verdana" w:hAnsi="Verdana" w:cs="Verdana"/>
          <w:b/>
          <w:sz w:val="18"/>
          <w:szCs w:val="18"/>
        </w:rPr>
        <w:t>lnleiding</w:t>
      </w:r>
    </w:p>
    <w:p w14:paraId="2B805906" w14:textId="77777777" w:rsidR="006C703D" w:rsidRPr="001706AF" w:rsidRDefault="006C703D">
      <w:pPr>
        <w:pBdr>
          <w:top w:val="nil"/>
          <w:left w:val="nil"/>
          <w:bottom w:val="nil"/>
          <w:right w:val="nil"/>
          <w:between w:val="nil"/>
        </w:pBdr>
        <w:rPr>
          <w:rFonts w:ascii="Verdana" w:eastAsia="Verdana" w:hAnsi="Verdana" w:cs="Verdana"/>
          <w:b/>
          <w:sz w:val="18"/>
          <w:szCs w:val="18"/>
        </w:rPr>
      </w:pPr>
    </w:p>
    <w:p w14:paraId="2B805907" w14:textId="77777777" w:rsidR="006C703D" w:rsidRPr="001706AF" w:rsidRDefault="00D37063">
      <w:pPr>
        <w:pStyle w:val="Kop1"/>
        <w:ind w:firstLine="403"/>
        <w:rPr>
          <w:rFonts w:ascii="Verdana" w:eastAsia="Verdana" w:hAnsi="Verdana" w:cs="Verdana"/>
          <w:sz w:val="18"/>
          <w:szCs w:val="18"/>
        </w:rPr>
      </w:pPr>
      <w:r w:rsidRPr="001706AF">
        <w:rPr>
          <w:rFonts w:ascii="Verdana" w:eastAsia="Verdana" w:hAnsi="Verdana" w:cs="Verdana"/>
          <w:sz w:val="18"/>
          <w:szCs w:val="18"/>
        </w:rPr>
        <w:t>Wat is "governance"?</w:t>
      </w:r>
    </w:p>
    <w:p w14:paraId="2B805908" w14:textId="2C85F19E" w:rsidR="006C703D" w:rsidRPr="001706AF" w:rsidRDefault="00D37063">
      <w:pPr>
        <w:pBdr>
          <w:top w:val="nil"/>
          <w:left w:val="nil"/>
          <w:bottom w:val="nil"/>
          <w:right w:val="nil"/>
          <w:between w:val="nil"/>
        </w:pBdr>
        <w:ind w:left="405" w:hanging="2"/>
        <w:rPr>
          <w:rFonts w:ascii="Verdana" w:eastAsia="Verdana" w:hAnsi="Verdana" w:cs="Verdana"/>
          <w:sz w:val="18"/>
          <w:szCs w:val="18"/>
        </w:rPr>
      </w:pPr>
      <w:r w:rsidRPr="001706AF">
        <w:rPr>
          <w:rFonts w:ascii="Verdana" w:eastAsia="Verdana" w:hAnsi="Verdana" w:cs="Verdana"/>
          <w:sz w:val="18"/>
          <w:szCs w:val="18"/>
        </w:rPr>
        <w:t xml:space="preserve">Governance is het waarborgen van de onderlinge samenhang van de wijze van bestuur en intern toezicht op - in dit geval - de specialistische (vervolg)opleidingen van de </w:t>
      </w:r>
      <w:r w:rsidR="00E12B51">
        <w:rPr>
          <w:rFonts w:ascii="Verdana" w:eastAsia="Verdana" w:hAnsi="Verdana" w:cs="Verdana"/>
          <w:sz w:val="18"/>
          <w:szCs w:val="18"/>
        </w:rPr>
        <w:t>i</w:t>
      </w:r>
      <w:r w:rsidRPr="001706AF">
        <w:rPr>
          <w:rFonts w:ascii="Verdana" w:eastAsia="Verdana" w:hAnsi="Verdana" w:cs="Verdana"/>
          <w:sz w:val="18"/>
          <w:szCs w:val="18"/>
        </w:rPr>
        <w:t>nstelling</w:t>
      </w:r>
      <w:r w:rsidR="00E12B51">
        <w:rPr>
          <w:rFonts w:ascii="Verdana" w:eastAsia="Verdana" w:hAnsi="Verdana" w:cs="Verdana"/>
          <w:sz w:val="18"/>
          <w:szCs w:val="18"/>
        </w:rPr>
        <w:t xml:space="preserve"> </w:t>
      </w:r>
      <w:sdt>
        <w:sdtPr>
          <w:rPr>
            <w:rFonts w:ascii="Verdana" w:eastAsia="Verdana" w:hAnsi="Verdana" w:cs="Verdana"/>
            <w:sz w:val="18"/>
            <w:szCs w:val="18"/>
          </w:rPr>
          <w:alias w:val="naam instelling"/>
          <w:tag w:val="naam instelling"/>
          <w:id w:val="-1322420554"/>
          <w:placeholder>
            <w:docPart w:val="DefaultPlaceholder_-1854013440"/>
          </w:placeholder>
          <w:showingPlcHdr/>
        </w:sdtPr>
        <w:sdtEndPr/>
        <w:sdtContent>
          <w:r w:rsidR="00E12B51" w:rsidRPr="009337B2">
            <w:rPr>
              <w:rStyle w:val="Tekstvantijdelijkeaanduiding"/>
            </w:rPr>
            <w:t>Klik of tik om tekst in te voeren.</w:t>
          </w:r>
        </w:sdtContent>
      </w:sdt>
      <w:r w:rsidRPr="001706AF">
        <w:rPr>
          <w:rFonts w:ascii="Verdana" w:eastAsia="Verdana" w:hAnsi="Verdana" w:cs="Verdana"/>
          <w:sz w:val="18"/>
          <w:szCs w:val="18"/>
        </w:rPr>
        <w:t>.</w:t>
      </w:r>
    </w:p>
    <w:p w14:paraId="2B805909"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0A" w14:textId="77777777" w:rsidR="006C703D" w:rsidRPr="001706AF" w:rsidRDefault="00D37063">
      <w:pPr>
        <w:pStyle w:val="Kop1"/>
        <w:ind w:firstLine="403"/>
        <w:rPr>
          <w:rFonts w:ascii="Verdana" w:eastAsia="Verdana" w:hAnsi="Verdana" w:cs="Verdana"/>
          <w:sz w:val="18"/>
          <w:szCs w:val="18"/>
        </w:rPr>
      </w:pPr>
      <w:r w:rsidRPr="001706AF">
        <w:rPr>
          <w:rFonts w:ascii="Verdana" w:eastAsia="Verdana" w:hAnsi="Verdana" w:cs="Verdana"/>
          <w:sz w:val="18"/>
          <w:szCs w:val="18"/>
        </w:rPr>
        <w:t>Wat betekent "code"?</w:t>
      </w:r>
    </w:p>
    <w:p w14:paraId="2B80590B" w14:textId="77777777" w:rsidR="006C703D" w:rsidRPr="001706AF" w:rsidRDefault="00D37063">
      <w:pPr>
        <w:pBdr>
          <w:top w:val="nil"/>
          <w:left w:val="nil"/>
          <w:bottom w:val="nil"/>
          <w:right w:val="nil"/>
          <w:between w:val="nil"/>
        </w:pBdr>
        <w:ind w:left="400" w:firstLine="6"/>
        <w:rPr>
          <w:rFonts w:ascii="Verdana" w:eastAsia="Verdana" w:hAnsi="Verdana" w:cs="Verdana"/>
          <w:sz w:val="18"/>
          <w:szCs w:val="18"/>
        </w:rPr>
      </w:pPr>
      <w:r w:rsidRPr="001706AF">
        <w:rPr>
          <w:rFonts w:ascii="Verdana" w:eastAsia="Verdana" w:hAnsi="Verdana" w:cs="Verdana"/>
          <w:sz w:val="18"/>
          <w:szCs w:val="18"/>
        </w:rPr>
        <w:t>De code is de wijze waarop governance in deze opleidingen is ingericht en wordt uitgevoerd. Daarbij gaat het om voldoende waarborg voor een goede opleiding, voor het realiseren van de doelstellingen van de opleidingsorganisatie en voor een goed en veilig opleidingsklimaat voor opleidelingen en opleiders.</w:t>
      </w:r>
    </w:p>
    <w:p w14:paraId="2B80590C" w14:textId="77777777" w:rsidR="006C703D" w:rsidRPr="001706AF" w:rsidRDefault="00D37063">
      <w:pPr>
        <w:pBdr>
          <w:top w:val="nil"/>
          <w:left w:val="nil"/>
          <w:bottom w:val="nil"/>
          <w:right w:val="nil"/>
          <w:between w:val="nil"/>
        </w:pBdr>
        <w:ind w:left="400" w:firstLine="6"/>
        <w:rPr>
          <w:rFonts w:ascii="Verdana" w:eastAsia="Verdana" w:hAnsi="Verdana" w:cs="Verdana"/>
          <w:sz w:val="18"/>
          <w:szCs w:val="18"/>
        </w:rPr>
      </w:pPr>
      <w:r w:rsidRPr="001706AF">
        <w:rPr>
          <w:rFonts w:ascii="Verdana" w:eastAsia="Verdana" w:hAnsi="Verdana" w:cs="Verdana"/>
          <w:sz w:val="18"/>
          <w:szCs w:val="18"/>
        </w:rPr>
        <w:t>Door voortschrijdend inzicht en een veranderende context zal de code (en daarmee dit document) regulier bijstelling behoeven, zodanig dat het een levend document blijft.</w:t>
      </w:r>
    </w:p>
    <w:p w14:paraId="2B80590D"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0E" w14:textId="77777777" w:rsidR="006C703D" w:rsidRPr="001706AF" w:rsidRDefault="00D37063">
      <w:pPr>
        <w:pStyle w:val="Kop1"/>
        <w:ind w:left="392"/>
        <w:rPr>
          <w:rFonts w:ascii="Verdana" w:eastAsia="Verdana" w:hAnsi="Verdana" w:cs="Verdana"/>
          <w:sz w:val="18"/>
          <w:szCs w:val="18"/>
        </w:rPr>
      </w:pPr>
      <w:r w:rsidRPr="001706AF">
        <w:rPr>
          <w:rFonts w:ascii="Verdana" w:eastAsia="Verdana" w:hAnsi="Verdana" w:cs="Verdana"/>
          <w:sz w:val="18"/>
          <w:szCs w:val="18"/>
        </w:rPr>
        <w:t>Voor wie?</w:t>
      </w:r>
    </w:p>
    <w:p w14:paraId="2B80590F" w14:textId="491DE2BA" w:rsidR="006C703D" w:rsidRPr="001706AF" w:rsidRDefault="00D37063">
      <w:pPr>
        <w:pBdr>
          <w:top w:val="nil"/>
          <w:left w:val="nil"/>
          <w:bottom w:val="nil"/>
          <w:right w:val="nil"/>
          <w:between w:val="nil"/>
        </w:pBdr>
        <w:ind w:left="396" w:firstLine="6"/>
        <w:rPr>
          <w:rFonts w:ascii="Verdana" w:eastAsia="Verdana" w:hAnsi="Verdana" w:cs="Verdana"/>
          <w:sz w:val="18"/>
          <w:szCs w:val="18"/>
        </w:rPr>
      </w:pPr>
      <w:r w:rsidRPr="001706AF">
        <w:rPr>
          <w:rFonts w:ascii="Verdana" w:eastAsia="Verdana" w:hAnsi="Verdana" w:cs="Verdana"/>
          <w:sz w:val="18"/>
          <w:szCs w:val="18"/>
        </w:rPr>
        <w:t>De code is door de Centrale Opleidings Commissie (COC) opgesteld, vastgesteld door de Raad van Bestuur (RvB), en bestemd voor aios en overige GGZ-professionals in opleiding (hierna gezamenlijk te noemen</w:t>
      </w:r>
      <w:r w:rsidR="00135581" w:rsidRPr="001706AF">
        <w:rPr>
          <w:rFonts w:ascii="Verdana" w:eastAsia="Verdana" w:hAnsi="Verdana" w:cs="Verdana"/>
          <w:sz w:val="18"/>
          <w:szCs w:val="18"/>
        </w:rPr>
        <w:t>:</w:t>
      </w:r>
      <w:r w:rsidRPr="001706AF">
        <w:rPr>
          <w:rFonts w:ascii="Verdana" w:eastAsia="Verdana" w:hAnsi="Verdana" w:cs="Verdana"/>
          <w:sz w:val="18"/>
          <w:szCs w:val="18"/>
        </w:rPr>
        <w:t xml:space="preserve"> opleidelingen), </w:t>
      </w:r>
      <w:r w:rsidR="005726C4" w:rsidRPr="001706AF">
        <w:rPr>
          <w:rFonts w:ascii="Verdana" w:eastAsia="Verdana" w:hAnsi="Verdana" w:cs="Verdana"/>
          <w:sz w:val="18"/>
          <w:szCs w:val="18"/>
        </w:rPr>
        <w:t xml:space="preserve">de </w:t>
      </w:r>
      <w:r w:rsidR="005D4DF3" w:rsidRPr="001706AF">
        <w:rPr>
          <w:rFonts w:ascii="Verdana" w:eastAsia="Verdana" w:hAnsi="Verdana" w:cs="Verdana"/>
          <w:sz w:val="18"/>
          <w:szCs w:val="18"/>
        </w:rPr>
        <w:t>erkende opleider en erkende plaatsvervangend opleider</w:t>
      </w:r>
      <w:r w:rsidR="005726C4" w:rsidRPr="001706AF">
        <w:rPr>
          <w:rFonts w:ascii="Verdana" w:eastAsia="Verdana" w:hAnsi="Verdana" w:cs="Verdana"/>
          <w:sz w:val="18"/>
          <w:szCs w:val="18"/>
        </w:rPr>
        <w:t>s</w:t>
      </w:r>
      <w:r w:rsidR="003479CB" w:rsidRPr="001706AF">
        <w:rPr>
          <w:rFonts w:ascii="Verdana" w:eastAsia="Verdana" w:hAnsi="Verdana" w:cs="Verdana"/>
          <w:sz w:val="18"/>
          <w:szCs w:val="18"/>
        </w:rPr>
        <w:t xml:space="preserve"> (hierna te noemen</w:t>
      </w:r>
      <w:r w:rsidR="00135581" w:rsidRPr="001706AF">
        <w:rPr>
          <w:rFonts w:ascii="Verdana" w:eastAsia="Verdana" w:hAnsi="Verdana" w:cs="Verdana"/>
          <w:sz w:val="18"/>
          <w:szCs w:val="18"/>
        </w:rPr>
        <w:t>:</w:t>
      </w:r>
      <w:r w:rsidR="003479CB" w:rsidRPr="001706AF">
        <w:rPr>
          <w:rFonts w:ascii="Verdana" w:eastAsia="Verdana" w:hAnsi="Verdana" w:cs="Verdana"/>
          <w:sz w:val="18"/>
          <w:szCs w:val="18"/>
        </w:rPr>
        <w:t xml:space="preserve"> </w:t>
      </w:r>
      <w:r w:rsidR="00135581" w:rsidRPr="001706AF">
        <w:rPr>
          <w:rFonts w:ascii="Verdana" w:eastAsia="Verdana" w:hAnsi="Verdana" w:cs="Verdana"/>
          <w:sz w:val="18"/>
          <w:szCs w:val="18"/>
        </w:rPr>
        <w:t>opleiders</w:t>
      </w:r>
      <w:r w:rsidR="005D4DF3" w:rsidRPr="001706AF">
        <w:rPr>
          <w:rFonts w:ascii="Verdana" w:eastAsia="Verdana" w:hAnsi="Verdana" w:cs="Verdana"/>
          <w:sz w:val="18"/>
          <w:szCs w:val="18"/>
        </w:rPr>
        <w:t>)</w:t>
      </w:r>
      <w:r w:rsidRPr="001706AF">
        <w:rPr>
          <w:rFonts w:ascii="Verdana" w:eastAsia="Verdana" w:hAnsi="Verdana" w:cs="Verdana"/>
          <w:sz w:val="18"/>
          <w:szCs w:val="18"/>
        </w:rPr>
        <w:t xml:space="preserve">, opleidingsgroepen, </w:t>
      </w:r>
      <w:r w:rsidR="001F2E04" w:rsidRPr="001706AF">
        <w:rPr>
          <w:rFonts w:ascii="Verdana" w:eastAsia="Verdana" w:hAnsi="Verdana" w:cs="Verdana"/>
          <w:sz w:val="18"/>
          <w:szCs w:val="18"/>
        </w:rPr>
        <w:t xml:space="preserve">de </w:t>
      </w:r>
      <w:r w:rsidRPr="001706AF">
        <w:rPr>
          <w:rFonts w:ascii="Verdana" w:eastAsia="Verdana" w:hAnsi="Verdana" w:cs="Verdana"/>
          <w:sz w:val="18"/>
          <w:szCs w:val="18"/>
        </w:rPr>
        <w:t>RvB</w:t>
      </w:r>
      <w:r w:rsidR="003457BA" w:rsidRPr="001706AF">
        <w:rPr>
          <w:rFonts w:ascii="Verdana" w:eastAsia="Verdana" w:hAnsi="Verdana" w:cs="Verdana"/>
          <w:sz w:val="18"/>
          <w:szCs w:val="18"/>
        </w:rPr>
        <w:t xml:space="preserve"> </w:t>
      </w:r>
      <w:r w:rsidR="001F2E04" w:rsidRPr="001706AF">
        <w:rPr>
          <w:rFonts w:ascii="Verdana" w:eastAsia="Verdana" w:hAnsi="Verdana" w:cs="Verdana"/>
          <w:sz w:val="18"/>
          <w:szCs w:val="18"/>
        </w:rPr>
        <w:t xml:space="preserve">van de instelling </w:t>
      </w:r>
      <w:r w:rsidRPr="001706AF">
        <w:rPr>
          <w:rFonts w:ascii="Verdana" w:eastAsia="Verdana" w:hAnsi="Verdana" w:cs="Verdana"/>
          <w:sz w:val="18"/>
          <w:szCs w:val="18"/>
        </w:rPr>
        <w:t>en alle medewerkers die een functionele relatie hebben met de betrokken opleidingen.</w:t>
      </w:r>
    </w:p>
    <w:p w14:paraId="2B805910" w14:textId="77777777" w:rsidR="006C703D" w:rsidRPr="001706AF" w:rsidRDefault="006C703D">
      <w:pPr>
        <w:pBdr>
          <w:top w:val="nil"/>
          <w:left w:val="nil"/>
          <w:bottom w:val="nil"/>
          <w:right w:val="nil"/>
          <w:between w:val="nil"/>
        </w:pBdr>
        <w:rPr>
          <w:rFonts w:ascii="Verdana" w:eastAsia="Verdana" w:hAnsi="Verdana" w:cs="Verdana"/>
          <w:b/>
          <w:sz w:val="18"/>
          <w:szCs w:val="18"/>
        </w:rPr>
      </w:pPr>
    </w:p>
    <w:p w14:paraId="2B805911" w14:textId="77777777" w:rsidR="006C703D" w:rsidRPr="001706AF" w:rsidRDefault="00D37063">
      <w:pPr>
        <w:pBdr>
          <w:top w:val="nil"/>
          <w:left w:val="nil"/>
          <w:bottom w:val="nil"/>
          <w:right w:val="nil"/>
          <w:between w:val="nil"/>
        </w:pBdr>
        <w:ind w:left="395" w:hanging="6"/>
        <w:rPr>
          <w:rFonts w:ascii="Verdana" w:eastAsia="Verdana" w:hAnsi="Verdana" w:cs="Verdana"/>
          <w:i/>
          <w:sz w:val="18"/>
          <w:szCs w:val="18"/>
        </w:rPr>
      </w:pPr>
      <w:r w:rsidRPr="001706AF">
        <w:rPr>
          <w:rFonts w:ascii="Verdana" w:eastAsia="Verdana" w:hAnsi="Verdana" w:cs="Verdana"/>
          <w:i/>
          <w:sz w:val="18"/>
          <w:szCs w:val="18"/>
        </w:rPr>
        <w:t>Doelstelling</w:t>
      </w:r>
    </w:p>
    <w:p w14:paraId="2B805912" w14:textId="09453D33" w:rsidR="007C7C92" w:rsidRDefault="00D37063">
      <w:pPr>
        <w:pBdr>
          <w:top w:val="nil"/>
          <w:left w:val="nil"/>
          <w:bottom w:val="nil"/>
          <w:right w:val="nil"/>
          <w:between w:val="nil"/>
        </w:pBdr>
        <w:ind w:left="395" w:hanging="6"/>
        <w:rPr>
          <w:rFonts w:ascii="Verdana" w:eastAsia="Verdana" w:hAnsi="Verdana" w:cs="Verdana"/>
          <w:sz w:val="18"/>
          <w:szCs w:val="18"/>
        </w:rPr>
      </w:pPr>
      <w:r w:rsidRPr="001706AF">
        <w:rPr>
          <w:rFonts w:ascii="Verdana" w:eastAsia="Verdana" w:hAnsi="Verdana" w:cs="Verdana"/>
          <w:sz w:val="18"/>
          <w:szCs w:val="18"/>
        </w:rPr>
        <w:t xml:space="preserve">De Governancecode Opleidingen (hierna: de code) beschrijft de verantwoordelijkheden en bevoegdheden vastgelegd van alle bij de </w:t>
      </w:r>
      <w:r w:rsidR="001F2E04" w:rsidRPr="001706AF">
        <w:rPr>
          <w:rFonts w:ascii="Verdana" w:eastAsia="Verdana" w:hAnsi="Verdana" w:cs="Verdana"/>
          <w:sz w:val="18"/>
          <w:szCs w:val="18"/>
        </w:rPr>
        <w:t>o</w:t>
      </w:r>
      <w:r w:rsidRPr="001706AF">
        <w:rPr>
          <w:rFonts w:ascii="Verdana" w:eastAsia="Verdana" w:hAnsi="Verdana" w:cs="Verdana"/>
          <w:sz w:val="18"/>
          <w:szCs w:val="18"/>
        </w:rPr>
        <w:t>pleidingen betrokken partijen. Tevens geeft de code in bepaalde gevallen richtlijnen voor het handelen.</w:t>
      </w:r>
    </w:p>
    <w:p w14:paraId="520FB860" w14:textId="77777777" w:rsidR="007C7C92" w:rsidRDefault="007C7C92">
      <w:pPr>
        <w:rPr>
          <w:rFonts w:ascii="Verdana" w:eastAsia="Verdana" w:hAnsi="Verdana" w:cs="Verdana"/>
          <w:sz w:val="18"/>
          <w:szCs w:val="18"/>
        </w:rPr>
      </w:pPr>
      <w:r>
        <w:rPr>
          <w:rFonts w:ascii="Verdana" w:eastAsia="Verdana" w:hAnsi="Verdana" w:cs="Verdana"/>
          <w:sz w:val="18"/>
          <w:szCs w:val="18"/>
        </w:rPr>
        <w:br w:type="page"/>
      </w:r>
    </w:p>
    <w:p w14:paraId="2B805913" w14:textId="703CF02F" w:rsidR="00E549BB" w:rsidRPr="001706AF" w:rsidRDefault="00E549BB">
      <w:pPr>
        <w:rPr>
          <w:rFonts w:ascii="Verdana" w:eastAsia="Verdana" w:hAnsi="Verdana" w:cs="Verdana"/>
          <w:sz w:val="18"/>
          <w:szCs w:val="18"/>
        </w:rPr>
      </w:pPr>
    </w:p>
    <w:p w14:paraId="2B805915" w14:textId="77777777" w:rsidR="006C703D" w:rsidRPr="001706AF" w:rsidRDefault="00D37063">
      <w:pPr>
        <w:numPr>
          <w:ilvl w:val="0"/>
          <w:numId w:val="1"/>
        </w:numPr>
        <w:pBdr>
          <w:top w:val="nil"/>
          <w:left w:val="nil"/>
          <w:bottom w:val="nil"/>
          <w:right w:val="nil"/>
          <w:between w:val="nil"/>
        </w:pBdr>
        <w:tabs>
          <w:tab w:val="left" w:pos="640"/>
        </w:tabs>
        <w:ind w:left="434" w:right="147" w:hanging="1"/>
        <w:rPr>
          <w:rFonts w:ascii="Verdana" w:eastAsia="Verdana" w:hAnsi="Verdana" w:cs="Verdana"/>
          <w:b/>
          <w:sz w:val="18"/>
          <w:szCs w:val="18"/>
        </w:rPr>
      </w:pPr>
      <w:r w:rsidRPr="001706AF">
        <w:rPr>
          <w:rFonts w:ascii="Verdana" w:eastAsia="Verdana" w:hAnsi="Verdana" w:cs="Verdana"/>
          <w:b/>
          <w:sz w:val="18"/>
          <w:szCs w:val="18"/>
        </w:rPr>
        <w:t>Governance van de medische en niet-medische (vervolg)opleidingen; verantwoordelijkheden en bevoegdheden</w:t>
      </w:r>
    </w:p>
    <w:p w14:paraId="2B805916" w14:textId="77777777" w:rsidR="006C703D" w:rsidRPr="001706AF" w:rsidRDefault="006C703D">
      <w:pPr>
        <w:pBdr>
          <w:top w:val="nil"/>
          <w:left w:val="nil"/>
          <w:bottom w:val="nil"/>
          <w:right w:val="nil"/>
          <w:between w:val="nil"/>
        </w:pBdr>
        <w:rPr>
          <w:rFonts w:ascii="Verdana" w:eastAsia="Verdana" w:hAnsi="Verdana" w:cs="Verdana"/>
          <w:b/>
          <w:sz w:val="18"/>
          <w:szCs w:val="18"/>
        </w:rPr>
      </w:pPr>
    </w:p>
    <w:p w14:paraId="2B805917" w14:textId="6FAD5B9C" w:rsidR="006C703D" w:rsidRPr="001706AF" w:rsidRDefault="009A38D6">
      <w:pPr>
        <w:numPr>
          <w:ilvl w:val="1"/>
          <w:numId w:val="1"/>
        </w:numPr>
        <w:pBdr>
          <w:top w:val="nil"/>
          <w:left w:val="nil"/>
          <w:bottom w:val="nil"/>
          <w:right w:val="nil"/>
          <w:between w:val="nil"/>
        </w:pBdr>
        <w:tabs>
          <w:tab w:val="left" w:pos="744"/>
        </w:tabs>
        <w:ind w:hanging="307"/>
        <w:rPr>
          <w:rFonts w:ascii="Verdana" w:eastAsia="Verdana" w:hAnsi="Verdana" w:cs="Verdana"/>
          <w:sz w:val="18"/>
          <w:szCs w:val="18"/>
        </w:rPr>
      </w:pPr>
      <w:r w:rsidRPr="001706AF">
        <w:rPr>
          <w:rFonts w:ascii="Verdana" w:eastAsia="Verdana" w:hAnsi="Verdana" w:cs="Verdana"/>
          <w:sz w:val="18"/>
          <w:szCs w:val="18"/>
        </w:rPr>
        <w:t xml:space="preserve">. </w:t>
      </w:r>
      <w:r w:rsidR="00D37063" w:rsidRPr="001706AF">
        <w:rPr>
          <w:rFonts w:ascii="Verdana" w:eastAsia="Verdana" w:hAnsi="Verdana" w:cs="Verdana"/>
          <w:sz w:val="18"/>
          <w:szCs w:val="18"/>
        </w:rPr>
        <w:t>Algemeen</w:t>
      </w:r>
    </w:p>
    <w:p w14:paraId="2B805918"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74057375" w14:textId="369DF28F" w:rsidR="00B10486" w:rsidRPr="001706AF" w:rsidRDefault="00363BEF" w:rsidP="00363BEF">
      <w:pPr>
        <w:numPr>
          <w:ilvl w:val="2"/>
          <w:numId w:val="1"/>
        </w:numPr>
        <w:pBdr>
          <w:top w:val="nil"/>
          <w:left w:val="nil"/>
          <w:bottom w:val="nil"/>
          <w:right w:val="nil"/>
          <w:between w:val="nil"/>
        </w:pBdr>
        <w:tabs>
          <w:tab w:val="left" w:pos="1441"/>
          <w:tab w:val="left" w:pos="1442"/>
        </w:tabs>
        <w:ind w:right="388" w:hanging="673"/>
        <w:rPr>
          <w:rFonts w:ascii="Verdana" w:eastAsia="Verdana" w:hAnsi="Verdana" w:cs="Verdana"/>
          <w:sz w:val="18"/>
          <w:szCs w:val="18"/>
        </w:rPr>
      </w:pPr>
      <w:r w:rsidRPr="001706AF">
        <w:rPr>
          <w:rFonts w:ascii="Verdana" w:eastAsia="Verdana" w:hAnsi="Verdana" w:cs="Verdana"/>
          <w:sz w:val="18"/>
          <w:szCs w:val="18"/>
        </w:rPr>
        <w:t>De opleiders zijn primair verantwoordelijk voor de kwaliteit en organisatie van hun eigen opleiding.</w:t>
      </w:r>
    </w:p>
    <w:p w14:paraId="2B80591A"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1B" w14:textId="77777777" w:rsidR="006C703D" w:rsidRPr="001706AF" w:rsidRDefault="00D37063">
      <w:pPr>
        <w:numPr>
          <w:ilvl w:val="2"/>
          <w:numId w:val="1"/>
        </w:numPr>
        <w:pBdr>
          <w:top w:val="nil"/>
          <w:left w:val="nil"/>
          <w:bottom w:val="nil"/>
          <w:right w:val="nil"/>
          <w:between w:val="nil"/>
        </w:pBdr>
        <w:tabs>
          <w:tab w:val="left" w:pos="1436"/>
          <w:tab w:val="left" w:pos="1437"/>
        </w:tabs>
        <w:ind w:left="1440" w:right="516" w:hanging="680"/>
        <w:rPr>
          <w:rFonts w:ascii="Verdana" w:eastAsia="Verdana" w:hAnsi="Verdana" w:cs="Verdana"/>
          <w:sz w:val="18"/>
          <w:szCs w:val="18"/>
        </w:rPr>
      </w:pPr>
      <w:r w:rsidRPr="001706AF">
        <w:rPr>
          <w:rFonts w:ascii="Verdana" w:eastAsia="Verdana" w:hAnsi="Verdana" w:cs="Verdana"/>
          <w:sz w:val="18"/>
          <w:szCs w:val="18"/>
        </w:rPr>
        <w:t>De COC behartigt de belangen van personen die bij de opleidingen zijn betrokken, te weten opleiders, opleidingsgroep en opleidelingen in relatie tot de opleidingseisen.</w:t>
      </w:r>
    </w:p>
    <w:p w14:paraId="2B80591C" w14:textId="77777777" w:rsidR="006C703D" w:rsidRPr="001706AF" w:rsidRDefault="00D37063">
      <w:pPr>
        <w:numPr>
          <w:ilvl w:val="3"/>
          <w:numId w:val="1"/>
        </w:numPr>
        <w:pBdr>
          <w:top w:val="nil"/>
          <w:left w:val="nil"/>
          <w:bottom w:val="nil"/>
          <w:right w:val="nil"/>
          <w:between w:val="nil"/>
        </w:pBdr>
        <w:tabs>
          <w:tab w:val="left" w:pos="1783"/>
        </w:tabs>
        <w:ind w:right="878" w:hanging="350"/>
        <w:rPr>
          <w:rFonts w:ascii="Verdana" w:eastAsia="Verdana" w:hAnsi="Verdana" w:cs="Verdana"/>
        </w:rPr>
      </w:pPr>
      <w:r w:rsidRPr="001706AF">
        <w:rPr>
          <w:rFonts w:ascii="Verdana" w:eastAsia="Verdana" w:hAnsi="Verdana" w:cs="Verdana"/>
          <w:sz w:val="18"/>
          <w:szCs w:val="18"/>
        </w:rPr>
        <w:t>De COC signaleert en monitort de uitvoering van het kwaliteitsbeleid van de opleidingen in de instelling.</w:t>
      </w:r>
    </w:p>
    <w:p w14:paraId="2B80591D" w14:textId="77777777" w:rsidR="006C703D" w:rsidRPr="001706AF" w:rsidRDefault="00D37063">
      <w:pPr>
        <w:numPr>
          <w:ilvl w:val="3"/>
          <w:numId w:val="1"/>
        </w:numPr>
        <w:pBdr>
          <w:top w:val="nil"/>
          <w:left w:val="nil"/>
          <w:bottom w:val="nil"/>
          <w:right w:val="nil"/>
          <w:between w:val="nil"/>
        </w:pBdr>
        <w:tabs>
          <w:tab w:val="left" w:pos="1783"/>
        </w:tabs>
        <w:ind w:right="241" w:hanging="348"/>
        <w:rPr>
          <w:rFonts w:ascii="Verdana" w:eastAsia="Verdana" w:hAnsi="Verdana" w:cs="Verdana"/>
        </w:rPr>
      </w:pPr>
      <w:r w:rsidRPr="001706AF">
        <w:rPr>
          <w:rFonts w:ascii="Verdana" w:eastAsia="Verdana" w:hAnsi="Verdana" w:cs="Verdana"/>
          <w:sz w:val="18"/>
          <w:szCs w:val="18"/>
        </w:rPr>
        <w:t>De COC adviseert (gevraagd en ongevraagd) aan opleidelingen, opleiders, bij de opleiding betrokken managers, directeuren en bestuurders en aan de RvB.</w:t>
      </w:r>
    </w:p>
    <w:p w14:paraId="2B80591E" w14:textId="77777777" w:rsidR="006C703D" w:rsidRPr="001706AF" w:rsidRDefault="00D37063">
      <w:pPr>
        <w:numPr>
          <w:ilvl w:val="3"/>
          <w:numId w:val="1"/>
        </w:numPr>
        <w:pBdr>
          <w:top w:val="nil"/>
          <w:left w:val="nil"/>
          <w:bottom w:val="nil"/>
          <w:right w:val="nil"/>
          <w:between w:val="nil"/>
        </w:pBdr>
        <w:tabs>
          <w:tab w:val="left" w:pos="1778"/>
        </w:tabs>
        <w:ind w:left="1779" w:right="427" w:hanging="347"/>
        <w:rPr>
          <w:rFonts w:ascii="Verdana" w:eastAsia="Verdana" w:hAnsi="Verdana" w:cs="Verdana"/>
        </w:rPr>
      </w:pPr>
      <w:r w:rsidRPr="001706AF">
        <w:rPr>
          <w:rFonts w:ascii="Verdana" w:eastAsia="Verdana" w:hAnsi="Verdana" w:cs="Verdana"/>
          <w:sz w:val="18"/>
          <w:szCs w:val="18"/>
        </w:rPr>
        <w:t>De COC draagt op transparante wijze zorg voor een goede samenwerking ten aanzien van opleiden. Dat gebeurt locatie- en opleidingsoverstijgend. Daarbij is er specifieke aandacht voor behoud van kwaliteit, bevorderen van leren, verbetering, vernieuwen en ontwikkelen (lerende organisatie) met een actieve inbreng van de opleidelingen.</w:t>
      </w:r>
    </w:p>
    <w:p w14:paraId="2B80591F" w14:textId="77A8A073" w:rsidR="006C703D" w:rsidRPr="001706AF" w:rsidRDefault="00D37063">
      <w:pPr>
        <w:numPr>
          <w:ilvl w:val="3"/>
          <w:numId w:val="1"/>
        </w:numPr>
        <w:pBdr>
          <w:top w:val="nil"/>
          <w:left w:val="nil"/>
          <w:bottom w:val="nil"/>
          <w:right w:val="nil"/>
          <w:between w:val="nil"/>
        </w:pBdr>
        <w:tabs>
          <w:tab w:val="left" w:pos="1778"/>
        </w:tabs>
        <w:ind w:left="1780" w:right="130" w:hanging="350"/>
        <w:rPr>
          <w:rFonts w:ascii="Verdana" w:eastAsia="Verdana" w:hAnsi="Verdana" w:cs="Verdana"/>
        </w:rPr>
      </w:pPr>
      <w:r w:rsidRPr="001706AF">
        <w:rPr>
          <w:rFonts w:ascii="Verdana" w:eastAsia="Verdana" w:hAnsi="Verdana" w:cs="Verdana"/>
          <w:sz w:val="18"/>
          <w:szCs w:val="18"/>
        </w:rPr>
        <w:t xml:space="preserve">Zie het reglement COC van </w:t>
      </w:r>
      <w:sdt>
        <w:sdtPr>
          <w:rPr>
            <w:rFonts w:ascii="Verdana" w:eastAsia="Verdana" w:hAnsi="Verdana" w:cs="Verdana"/>
            <w:sz w:val="18"/>
            <w:szCs w:val="18"/>
          </w:rPr>
          <w:alias w:val="naam instelling"/>
          <w:tag w:val="naam instelling"/>
          <w:id w:val="-2131241460"/>
          <w:placeholder>
            <w:docPart w:val="DefaultPlaceholder_-1854013440"/>
          </w:placeholder>
          <w:showingPlcHdr/>
        </w:sdtPr>
        <w:sdtEndPr/>
        <w:sdtContent>
          <w:r w:rsidR="004E7D1A" w:rsidRPr="009337B2">
            <w:rPr>
              <w:rStyle w:val="Tekstvantijdelijkeaanduiding"/>
            </w:rPr>
            <w:t>Klik of tik om tekst in te voeren.</w:t>
          </w:r>
        </w:sdtContent>
      </w:sdt>
      <w:r w:rsidRPr="001706AF">
        <w:rPr>
          <w:rFonts w:ascii="Verdana" w:eastAsia="Verdana" w:hAnsi="Verdana" w:cs="Verdana"/>
          <w:sz w:val="18"/>
          <w:szCs w:val="18"/>
        </w:rPr>
        <w:t>voor de taakverdeling van de COC t.b.v. de medische en niet-medische (vervolg)opleidingen</w:t>
      </w:r>
    </w:p>
    <w:p w14:paraId="2B805920" w14:textId="77777777" w:rsidR="006C703D" w:rsidRPr="001706AF" w:rsidRDefault="00D37063">
      <w:pPr>
        <w:numPr>
          <w:ilvl w:val="3"/>
          <w:numId w:val="1"/>
        </w:numPr>
        <w:pBdr>
          <w:top w:val="nil"/>
          <w:left w:val="nil"/>
          <w:bottom w:val="nil"/>
          <w:right w:val="nil"/>
          <w:between w:val="nil"/>
        </w:pBdr>
        <w:tabs>
          <w:tab w:val="left" w:pos="1778"/>
        </w:tabs>
        <w:ind w:left="1780" w:right="130" w:hanging="350"/>
        <w:rPr>
          <w:rFonts w:ascii="Verdana" w:eastAsia="Verdana" w:hAnsi="Verdana" w:cs="Verdana"/>
        </w:rPr>
      </w:pPr>
      <w:r w:rsidRPr="001706AF">
        <w:rPr>
          <w:rFonts w:ascii="Verdana" w:eastAsia="Verdana" w:hAnsi="Verdana" w:cs="Verdana"/>
          <w:sz w:val="18"/>
          <w:szCs w:val="18"/>
        </w:rPr>
        <w:t>Waar de COC de aandacht vooral richt op de inhoudelijke kwaliteit door onder meer het onderhouden van de kwaliteitscyclus, richt de RvB zich primair op het creëren van de juiste randvoorwaarden. De COC heeft het primaat van inhoudelijke kennis, inclusief onderwijskundige overwegingen terwijl de doorzettingsmacht is voorbehouden aan de RvB.</w:t>
      </w:r>
    </w:p>
    <w:p w14:paraId="2B805922" w14:textId="0AEEC45F" w:rsidR="006C703D" w:rsidRPr="00E12B51" w:rsidRDefault="009A0D63" w:rsidP="00E12B51">
      <w:pPr>
        <w:numPr>
          <w:ilvl w:val="3"/>
          <w:numId w:val="1"/>
        </w:numPr>
        <w:pBdr>
          <w:top w:val="nil"/>
          <w:left w:val="nil"/>
          <w:bottom w:val="nil"/>
          <w:right w:val="nil"/>
          <w:between w:val="nil"/>
        </w:pBdr>
        <w:tabs>
          <w:tab w:val="left" w:pos="1778"/>
        </w:tabs>
        <w:ind w:left="1780" w:right="130" w:hanging="350"/>
        <w:rPr>
          <w:rFonts w:ascii="Verdana" w:eastAsia="Verdana" w:hAnsi="Verdana" w:cs="Verdana"/>
          <w:sz w:val="18"/>
          <w:szCs w:val="18"/>
        </w:rPr>
      </w:pPr>
      <w:sdt>
        <w:sdtPr>
          <w:rPr>
            <w:rFonts w:ascii="Verdana" w:eastAsia="Verdana" w:hAnsi="Verdana" w:cs="Verdana"/>
            <w:i/>
            <w:iCs/>
            <w:sz w:val="18"/>
            <w:szCs w:val="18"/>
          </w:rPr>
          <w:alias w:val="aanvullende punten betreffende instelling XXX – facultatief, bv. met extra aanduiding ‘ad x’ indien het een reeds behandeld punt is"/>
          <w:tag w:val="aanvullende punten betreffende instelling XXX – facultatief, bv. met extra aanduiding ‘ad x’ indien het een reeds behandeld punt is"/>
          <w:id w:val="-1591154609"/>
          <w:placeholder>
            <w:docPart w:val="DefaultPlaceholder_-1854013440"/>
          </w:placeholder>
          <w:showingPlcHdr/>
        </w:sdtPr>
        <w:sdtEndPr/>
        <w:sdtContent>
          <w:r w:rsidR="00E12B51" w:rsidRPr="009337B2">
            <w:rPr>
              <w:rStyle w:val="Tekstvantijdelijkeaanduiding"/>
            </w:rPr>
            <w:t>Klik of tik om tekst in te voeren.</w:t>
          </w:r>
        </w:sdtContent>
      </w:sdt>
      <w:r w:rsidR="00E12B51" w:rsidRPr="00E12B51">
        <w:rPr>
          <w:rFonts w:ascii="Verdana" w:eastAsia="Verdana" w:hAnsi="Verdana" w:cs="Verdana"/>
          <w:i/>
          <w:iCs/>
          <w:sz w:val="18"/>
          <w:szCs w:val="18"/>
        </w:rPr>
        <w:t xml:space="preserve">      </w:t>
      </w:r>
      <w:r w:rsidR="00E12B51">
        <w:rPr>
          <w:rFonts w:ascii="Verdana" w:eastAsia="Verdana" w:hAnsi="Verdana" w:cs="Verdana"/>
          <w:sz w:val="18"/>
          <w:szCs w:val="18"/>
        </w:rPr>
        <w:br/>
      </w:r>
    </w:p>
    <w:p w14:paraId="2B805923" w14:textId="79036736" w:rsidR="006C703D" w:rsidRPr="001706AF" w:rsidRDefault="00D37063">
      <w:pPr>
        <w:pBdr>
          <w:top w:val="nil"/>
          <w:left w:val="nil"/>
          <w:bottom w:val="nil"/>
          <w:right w:val="nil"/>
          <w:between w:val="nil"/>
        </w:pBdr>
        <w:tabs>
          <w:tab w:val="left" w:pos="1431"/>
        </w:tabs>
        <w:ind w:left="1430" w:right="261" w:hanging="680"/>
        <w:rPr>
          <w:rFonts w:ascii="Verdana" w:eastAsia="Verdana" w:hAnsi="Verdana" w:cs="Verdana"/>
          <w:sz w:val="18"/>
          <w:szCs w:val="18"/>
        </w:rPr>
      </w:pPr>
      <w:r w:rsidRPr="001706AF">
        <w:rPr>
          <w:rFonts w:ascii="Verdana" w:eastAsia="Verdana" w:hAnsi="Verdana" w:cs="Verdana"/>
          <w:sz w:val="18"/>
          <w:szCs w:val="18"/>
        </w:rPr>
        <w:t>III.</w:t>
      </w:r>
      <w:r w:rsidRPr="001706AF">
        <w:rPr>
          <w:rFonts w:ascii="Verdana" w:eastAsia="Verdana" w:hAnsi="Verdana" w:cs="Verdana"/>
          <w:sz w:val="18"/>
          <w:szCs w:val="18"/>
        </w:rPr>
        <w:tab/>
      </w:r>
      <w:r w:rsidRPr="001706AF">
        <w:rPr>
          <w:rFonts w:ascii="Verdana" w:eastAsia="Verdana" w:hAnsi="Verdana" w:cs="Verdana"/>
          <w:sz w:val="18"/>
          <w:szCs w:val="18"/>
        </w:rPr>
        <w:tab/>
        <w:t>De RvB is verantwoordelijk voor het beleid en het handelen van</w:t>
      </w:r>
      <w:r w:rsidR="00D202D8">
        <w:rPr>
          <w:rFonts w:ascii="Verdana" w:eastAsia="Verdana" w:hAnsi="Verdana" w:cs="Verdana"/>
          <w:sz w:val="18"/>
          <w:szCs w:val="18"/>
        </w:rPr>
        <w:t xml:space="preserve"> </w:t>
      </w:r>
      <w:sdt>
        <w:sdtPr>
          <w:rPr>
            <w:rFonts w:ascii="Verdana" w:eastAsia="Verdana" w:hAnsi="Verdana" w:cs="Verdana"/>
            <w:sz w:val="18"/>
            <w:szCs w:val="18"/>
          </w:rPr>
          <w:alias w:val="naam instelling"/>
          <w:tag w:val="naam instelling"/>
          <w:id w:val="1934396748"/>
          <w:placeholder>
            <w:docPart w:val="DefaultPlaceholder_-1854013440"/>
          </w:placeholder>
          <w:showingPlcHdr/>
        </w:sdtPr>
        <w:sdtEndPr/>
        <w:sdtContent>
          <w:r w:rsidR="00D202D8" w:rsidRPr="009337B2">
            <w:rPr>
              <w:rStyle w:val="Tekstvantijdelijkeaanduiding"/>
            </w:rPr>
            <w:t>Klik of tik om tekst in te voeren.</w:t>
          </w:r>
        </w:sdtContent>
      </w:sdt>
      <w:r w:rsidRPr="001706AF">
        <w:rPr>
          <w:rFonts w:ascii="Verdana" w:eastAsia="Verdana" w:hAnsi="Verdana" w:cs="Verdana"/>
          <w:sz w:val="18"/>
          <w:szCs w:val="18"/>
        </w:rPr>
        <w:t xml:space="preserve"> en heeft bevoegdheden gericht op het creëren van adequate arbeidsovereenkomsten en arbeidsvoorwaarden voor opleidelingen en opleiders, bevordering van onderlinge samenwerking en een goed en veilig opleidingsklimaat.</w:t>
      </w:r>
    </w:p>
    <w:p w14:paraId="2B805924"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25" w14:textId="77777777" w:rsidR="006C703D" w:rsidRPr="001706AF" w:rsidRDefault="00D37063">
      <w:pPr>
        <w:pBdr>
          <w:top w:val="nil"/>
          <w:left w:val="nil"/>
          <w:bottom w:val="nil"/>
          <w:right w:val="nil"/>
          <w:between w:val="nil"/>
        </w:pBdr>
        <w:ind w:left="402"/>
        <w:rPr>
          <w:rFonts w:ascii="Verdana" w:eastAsia="Verdana" w:hAnsi="Verdana" w:cs="Verdana"/>
          <w:sz w:val="18"/>
          <w:szCs w:val="18"/>
        </w:rPr>
      </w:pPr>
      <w:r w:rsidRPr="001706AF">
        <w:rPr>
          <w:rFonts w:ascii="Verdana" w:eastAsia="Verdana" w:hAnsi="Verdana" w:cs="Verdana"/>
          <w:sz w:val="18"/>
          <w:szCs w:val="18"/>
        </w:rPr>
        <w:t xml:space="preserve">De Governancecode sluit aan: </w:t>
      </w:r>
    </w:p>
    <w:p w14:paraId="2B805926" w14:textId="6FADBC33" w:rsidR="006C703D" w:rsidRPr="001706AF" w:rsidRDefault="00D37063">
      <w:pPr>
        <w:numPr>
          <w:ilvl w:val="0"/>
          <w:numId w:val="7"/>
        </w:numPr>
        <w:pBdr>
          <w:top w:val="nil"/>
          <w:left w:val="nil"/>
          <w:bottom w:val="nil"/>
          <w:right w:val="nil"/>
          <w:between w:val="nil"/>
        </w:pBdr>
        <w:tabs>
          <w:tab w:val="left" w:pos="750"/>
          <w:tab w:val="left" w:pos="751"/>
        </w:tabs>
        <w:ind w:right="312" w:hanging="344"/>
        <w:rPr>
          <w:rFonts w:ascii="Verdana" w:eastAsia="Verdana" w:hAnsi="Verdana" w:cs="Verdana"/>
        </w:rPr>
      </w:pPr>
      <w:r w:rsidRPr="001706AF">
        <w:rPr>
          <w:rFonts w:ascii="Verdana" w:eastAsia="Verdana" w:hAnsi="Verdana" w:cs="Verdana"/>
          <w:sz w:val="18"/>
          <w:szCs w:val="18"/>
        </w:rPr>
        <w:t>bij het Kwaliteitskader van het College Geneeskundige Specialismen (CGS) waarin de rol en taken van verschillende, bij de medisch-specialistische (vervolg)opleidingen betrokken partijen worden beschreve</w:t>
      </w:r>
      <w:r w:rsidR="004E7D1A">
        <w:rPr>
          <w:rFonts w:ascii="Verdana" w:eastAsia="Verdana" w:hAnsi="Verdana" w:cs="Verdana"/>
          <w:sz w:val="18"/>
          <w:szCs w:val="18"/>
        </w:rPr>
        <w:t>n.</w:t>
      </w:r>
    </w:p>
    <w:p w14:paraId="2B805927" w14:textId="77777777" w:rsidR="006C703D" w:rsidRPr="001706AF" w:rsidRDefault="00D37063">
      <w:pPr>
        <w:numPr>
          <w:ilvl w:val="0"/>
          <w:numId w:val="7"/>
        </w:numPr>
        <w:pBdr>
          <w:top w:val="nil"/>
          <w:left w:val="nil"/>
          <w:bottom w:val="nil"/>
          <w:right w:val="nil"/>
          <w:between w:val="nil"/>
        </w:pBdr>
        <w:tabs>
          <w:tab w:val="left" w:pos="749"/>
          <w:tab w:val="left" w:pos="750"/>
        </w:tabs>
        <w:ind w:left="750" w:right="655"/>
        <w:rPr>
          <w:rFonts w:ascii="Verdana" w:eastAsia="Verdana" w:hAnsi="Verdana" w:cs="Verdana"/>
        </w:rPr>
      </w:pPr>
      <w:r w:rsidRPr="001706AF">
        <w:rPr>
          <w:rFonts w:ascii="Verdana" w:eastAsia="Verdana" w:hAnsi="Verdana" w:cs="Verdana"/>
          <w:sz w:val="18"/>
          <w:szCs w:val="18"/>
        </w:rPr>
        <w:t>Bij de relevante wet- en regelgeving in het bijzonder het Kaderbesluit CGS en de specifieke besluiten.</w:t>
      </w:r>
    </w:p>
    <w:p w14:paraId="2B805928" w14:textId="77777777" w:rsidR="006C703D" w:rsidRPr="001706AF" w:rsidRDefault="00D37063" w:rsidP="00D076D3">
      <w:pPr>
        <w:widowControl/>
        <w:numPr>
          <w:ilvl w:val="0"/>
          <w:numId w:val="7"/>
        </w:numPr>
        <w:pBdr>
          <w:top w:val="nil"/>
          <w:left w:val="nil"/>
          <w:bottom w:val="nil"/>
          <w:right w:val="nil"/>
          <w:between w:val="nil"/>
        </w:pBdr>
        <w:tabs>
          <w:tab w:val="left" w:pos="749"/>
          <w:tab w:val="left" w:pos="750"/>
        </w:tabs>
        <w:ind w:left="747" w:right="117" w:hanging="345"/>
        <w:rPr>
          <w:rFonts w:ascii="Verdana" w:eastAsia="Verdana" w:hAnsi="Verdana" w:cs="Verdana"/>
        </w:rPr>
      </w:pPr>
      <w:r w:rsidRPr="001706AF">
        <w:rPr>
          <w:rFonts w:ascii="Verdana" w:eastAsia="Verdana" w:hAnsi="Verdana" w:cs="Verdana"/>
          <w:sz w:val="18"/>
          <w:szCs w:val="18"/>
        </w:rPr>
        <w:t>Bij de landelijke opleidingsplannen van de wetenschappelijke verenigingen.</w:t>
      </w:r>
    </w:p>
    <w:p w14:paraId="2B805929" w14:textId="3BA34115" w:rsidR="006C703D" w:rsidRPr="001706AF" w:rsidRDefault="00D37063" w:rsidP="00D076D3">
      <w:pPr>
        <w:widowControl/>
        <w:numPr>
          <w:ilvl w:val="0"/>
          <w:numId w:val="7"/>
        </w:numPr>
        <w:pBdr>
          <w:top w:val="nil"/>
          <w:left w:val="nil"/>
          <w:bottom w:val="nil"/>
          <w:right w:val="nil"/>
          <w:between w:val="nil"/>
        </w:pBdr>
        <w:tabs>
          <w:tab w:val="left" w:pos="749"/>
          <w:tab w:val="left" w:pos="750"/>
        </w:tabs>
        <w:ind w:left="747" w:right="117" w:hanging="345"/>
        <w:rPr>
          <w:rFonts w:ascii="Verdana" w:eastAsia="Verdana" w:hAnsi="Verdana" w:cs="Verdana"/>
        </w:rPr>
      </w:pPr>
      <w:r w:rsidRPr="001706AF">
        <w:rPr>
          <w:rFonts w:ascii="Verdana" w:eastAsia="Verdana" w:hAnsi="Verdana" w:cs="Verdana"/>
          <w:sz w:val="18"/>
          <w:szCs w:val="18"/>
        </w:rPr>
        <w:t xml:space="preserve">Bij de statuten en interne regelingen/reglementen, en specifieke opleidingseisen van alle overige opleidingen van </w:t>
      </w:r>
      <w:sdt>
        <w:sdtPr>
          <w:rPr>
            <w:rFonts w:ascii="Verdana" w:eastAsia="Verdana" w:hAnsi="Verdana" w:cs="Verdana"/>
            <w:sz w:val="18"/>
            <w:szCs w:val="18"/>
          </w:rPr>
          <w:alias w:val="naam instelling"/>
          <w:tag w:val="naam instelling"/>
          <w:id w:val="89125537"/>
          <w:placeholder>
            <w:docPart w:val="DefaultPlaceholder_-1854013440"/>
          </w:placeholder>
          <w:showingPlcHdr/>
        </w:sdtPr>
        <w:sdtEndPr/>
        <w:sdtContent>
          <w:r w:rsidR="00D202D8" w:rsidRPr="009337B2">
            <w:rPr>
              <w:rStyle w:val="Tekstvantijdelijkeaanduiding"/>
            </w:rPr>
            <w:t>Klik of tik om tekst in te voeren.</w:t>
          </w:r>
        </w:sdtContent>
      </w:sdt>
    </w:p>
    <w:p w14:paraId="2B80592A"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2B" w14:textId="709D403D" w:rsidR="009A38D6" w:rsidRPr="001706AF" w:rsidRDefault="00D37063" w:rsidP="009A38D6">
      <w:pPr>
        <w:pBdr>
          <w:top w:val="nil"/>
          <w:left w:val="nil"/>
          <w:bottom w:val="nil"/>
          <w:right w:val="nil"/>
          <w:between w:val="nil"/>
        </w:pBdr>
        <w:ind w:left="274" w:right="261" w:hanging="3"/>
        <w:rPr>
          <w:rFonts w:ascii="Verdana" w:eastAsia="Verdana" w:hAnsi="Verdana" w:cs="Verdana"/>
          <w:sz w:val="18"/>
          <w:szCs w:val="18"/>
          <w:u w:val="single"/>
        </w:rPr>
      </w:pPr>
      <w:r w:rsidRPr="001706AF">
        <w:rPr>
          <w:rFonts w:ascii="Verdana" w:eastAsia="Verdana" w:hAnsi="Verdana" w:cs="Verdana"/>
          <w:sz w:val="18"/>
          <w:szCs w:val="18"/>
        </w:rPr>
        <w:t>Hierna worden de specifieke verantwoordelijkheden en bevoegdheden van de diverse betrokken partijen beschreven.</w:t>
      </w:r>
    </w:p>
    <w:p w14:paraId="2B80592C" w14:textId="7B04E5D8" w:rsidR="006C703D" w:rsidRPr="001706AF" w:rsidRDefault="00D37063" w:rsidP="009A38D6">
      <w:pPr>
        <w:ind w:right="312"/>
        <w:rPr>
          <w:rFonts w:ascii="Verdana" w:eastAsia="Verdana" w:hAnsi="Verdana" w:cs="Verdana"/>
        </w:rPr>
      </w:pPr>
      <w:r w:rsidRPr="001706AF">
        <w:rPr>
          <w:rFonts w:ascii="Verdana" w:eastAsia="Verdana" w:hAnsi="Verdana" w:cs="Verdana"/>
          <w:sz w:val="18"/>
          <w:szCs w:val="18"/>
        </w:rPr>
        <w:br/>
      </w:r>
    </w:p>
    <w:p w14:paraId="2B80592D" w14:textId="77777777" w:rsidR="006C703D" w:rsidRPr="001706AF" w:rsidRDefault="00D37063">
      <w:pPr>
        <w:numPr>
          <w:ilvl w:val="1"/>
          <w:numId w:val="1"/>
        </w:numPr>
        <w:pBdr>
          <w:top w:val="nil"/>
          <w:left w:val="nil"/>
          <w:bottom w:val="nil"/>
          <w:right w:val="nil"/>
          <w:between w:val="nil"/>
        </w:pBdr>
        <w:tabs>
          <w:tab w:val="left" w:pos="586"/>
        </w:tabs>
        <w:ind w:left="585" w:hanging="312"/>
        <w:rPr>
          <w:rFonts w:ascii="Verdana" w:eastAsia="Verdana" w:hAnsi="Verdana" w:cs="Verdana"/>
          <w:sz w:val="18"/>
          <w:szCs w:val="18"/>
        </w:rPr>
      </w:pPr>
      <w:r w:rsidRPr="001706AF">
        <w:rPr>
          <w:rFonts w:ascii="Verdana" w:eastAsia="Verdana" w:hAnsi="Verdana" w:cs="Verdana"/>
          <w:sz w:val="18"/>
          <w:szCs w:val="18"/>
        </w:rPr>
        <w:t>. Opleidelingen</w:t>
      </w:r>
    </w:p>
    <w:p w14:paraId="2B80592E"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2F" w14:textId="77777777" w:rsidR="006C703D" w:rsidRPr="001706AF" w:rsidRDefault="00D37063">
      <w:pPr>
        <w:pBdr>
          <w:top w:val="nil"/>
          <w:left w:val="nil"/>
          <w:bottom w:val="nil"/>
          <w:right w:val="nil"/>
          <w:between w:val="nil"/>
        </w:pBdr>
        <w:ind w:left="269" w:firstLine="1"/>
        <w:rPr>
          <w:rFonts w:ascii="Verdana" w:eastAsia="Verdana" w:hAnsi="Verdana" w:cs="Verdana"/>
          <w:sz w:val="18"/>
          <w:szCs w:val="18"/>
        </w:rPr>
      </w:pPr>
      <w:r w:rsidRPr="001706AF">
        <w:rPr>
          <w:rFonts w:ascii="Verdana" w:eastAsia="Verdana" w:hAnsi="Verdana" w:cs="Verdana"/>
          <w:sz w:val="18"/>
          <w:szCs w:val="18"/>
        </w:rPr>
        <w:t>Van een opleideling wordt een proactieve en open houding verwacht. De opleideling draagt hierdoor individueel en in groepsverband bij aan een goede opleiding en aan optimalisering van het opleidingsklimaat. Dit brengt onder andere de volgende taken met zich mee:</w:t>
      </w:r>
    </w:p>
    <w:p w14:paraId="2B805930"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31" w14:textId="77777777" w:rsidR="006C703D" w:rsidRPr="001706AF" w:rsidRDefault="00D37063">
      <w:pPr>
        <w:numPr>
          <w:ilvl w:val="0"/>
          <w:numId w:val="6"/>
        </w:numPr>
        <w:pBdr>
          <w:top w:val="nil"/>
          <w:left w:val="nil"/>
          <w:bottom w:val="nil"/>
          <w:right w:val="nil"/>
          <w:between w:val="nil"/>
        </w:pBdr>
        <w:tabs>
          <w:tab w:val="left" w:pos="617"/>
        </w:tabs>
        <w:ind w:right="284" w:hanging="336"/>
        <w:rPr>
          <w:rFonts w:ascii="Verdana" w:eastAsia="Verdana" w:hAnsi="Verdana" w:cs="Verdana"/>
        </w:rPr>
      </w:pPr>
      <w:r w:rsidRPr="001706AF">
        <w:rPr>
          <w:rFonts w:ascii="Verdana" w:eastAsia="Verdana" w:hAnsi="Verdana" w:cs="Verdana"/>
          <w:sz w:val="18"/>
          <w:szCs w:val="18"/>
        </w:rPr>
        <w:t>Individueel en als groep leveren opleidelingen een bijdrage door goede samenwerkingsrelaties te onderhouden, tijdig supervisie te vragen, regelmatig feedback te vragen, succesvolle praktijkvoorbeelden te delen en een opleidingsportfolio bij te houden.</w:t>
      </w:r>
    </w:p>
    <w:p w14:paraId="2B805932" w14:textId="77777777" w:rsidR="006C703D" w:rsidRPr="001706AF" w:rsidRDefault="00D37063">
      <w:pPr>
        <w:numPr>
          <w:ilvl w:val="0"/>
          <w:numId w:val="6"/>
        </w:numPr>
        <w:pBdr>
          <w:top w:val="nil"/>
          <w:left w:val="nil"/>
          <w:bottom w:val="nil"/>
          <w:right w:val="nil"/>
          <w:between w:val="nil"/>
        </w:pBdr>
        <w:tabs>
          <w:tab w:val="left" w:pos="610"/>
        </w:tabs>
        <w:ind w:right="1514"/>
        <w:rPr>
          <w:rFonts w:ascii="Verdana" w:eastAsia="Verdana" w:hAnsi="Verdana" w:cs="Verdana"/>
        </w:rPr>
      </w:pPr>
      <w:r w:rsidRPr="001706AF">
        <w:rPr>
          <w:rFonts w:ascii="Verdana" w:eastAsia="Verdana" w:hAnsi="Verdana" w:cs="Verdana"/>
          <w:sz w:val="18"/>
          <w:szCs w:val="18"/>
        </w:rPr>
        <w:t>Opleidelingen geven feedback over het opleidingsklimaat, door participatie aan de kwaliteitsmetingen binnen de kwaliteitscyclus en een actieve inbreng in de opleidingsvergaderingen.</w:t>
      </w:r>
    </w:p>
    <w:p w14:paraId="2B805933" w14:textId="77777777" w:rsidR="006C703D" w:rsidRPr="001706AF" w:rsidRDefault="00D37063">
      <w:pPr>
        <w:numPr>
          <w:ilvl w:val="0"/>
          <w:numId w:val="6"/>
        </w:numPr>
        <w:pBdr>
          <w:top w:val="nil"/>
          <w:left w:val="nil"/>
          <w:bottom w:val="nil"/>
          <w:right w:val="nil"/>
          <w:between w:val="nil"/>
        </w:pBdr>
        <w:tabs>
          <w:tab w:val="left" w:pos="605"/>
        </w:tabs>
        <w:ind w:left="607" w:right="473" w:hanging="343"/>
        <w:rPr>
          <w:rFonts w:ascii="Verdana" w:eastAsia="Verdana" w:hAnsi="Verdana" w:cs="Verdana"/>
        </w:rPr>
      </w:pPr>
      <w:r w:rsidRPr="001706AF">
        <w:rPr>
          <w:rFonts w:ascii="Verdana" w:eastAsia="Verdana" w:hAnsi="Verdana" w:cs="Verdana"/>
          <w:sz w:val="18"/>
          <w:szCs w:val="18"/>
        </w:rPr>
        <w:t>Opleidelingen zijn vertegenwoordigd in, en worden actief betrokken bij alle voor hen relevante opleidingsgerelateerde vergaderingen, lokaal, regionaal, in de COC en commissie(s) daarvan. Vertegenwoordigers van alle opleidingsregio's nemen deel aan de COC-vergaderingen.</w:t>
      </w:r>
    </w:p>
    <w:p w14:paraId="2B805934" w14:textId="7D511C51" w:rsidR="006C703D" w:rsidRPr="001706AF" w:rsidRDefault="009A0D63">
      <w:pPr>
        <w:numPr>
          <w:ilvl w:val="0"/>
          <w:numId w:val="6"/>
        </w:numPr>
        <w:pBdr>
          <w:top w:val="nil"/>
          <w:left w:val="nil"/>
          <w:bottom w:val="nil"/>
          <w:right w:val="nil"/>
          <w:between w:val="nil"/>
        </w:pBdr>
        <w:tabs>
          <w:tab w:val="left" w:pos="605"/>
        </w:tabs>
        <w:ind w:left="607" w:right="473" w:hanging="343"/>
        <w:rPr>
          <w:rFonts w:ascii="Verdana" w:eastAsia="Verdana" w:hAnsi="Verdana" w:cs="Verdana"/>
          <w:i/>
          <w:iCs/>
          <w:sz w:val="18"/>
          <w:szCs w:val="18"/>
        </w:rPr>
      </w:pPr>
      <w:sdt>
        <w:sdtPr>
          <w:rPr>
            <w:rFonts w:ascii="Verdana" w:eastAsia="Verdana" w:hAnsi="Verdana" w:cs="Verdana"/>
            <w:i/>
            <w:iCs/>
            <w:sz w:val="18"/>
            <w:szCs w:val="18"/>
          </w:rPr>
          <w:alias w:val="facultatief - aanvullende punten"/>
          <w:tag w:val="facultatief - aanvullende punten"/>
          <w:id w:val="-1290966453"/>
          <w:placeholder>
            <w:docPart w:val="DefaultPlaceholder_-1854013440"/>
          </w:placeholder>
          <w:showingPlcHdr/>
        </w:sdtPr>
        <w:sdtEndPr/>
        <w:sdtContent>
          <w:r w:rsidR="00D202D8" w:rsidRPr="009337B2">
            <w:rPr>
              <w:rStyle w:val="Tekstvantijdelijkeaanduiding"/>
            </w:rPr>
            <w:t>Klik of tik om tekst in te voeren.</w:t>
          </w:r>
        </w:sdtContent>
      </w:sdt>
      <w:r w:rsidR="00D202D8">
        <w:rPr>
          <w:rFonts w:ascii="Verdana" w:eastAsia="Verdana" w:hAnsi="Verdana" w:cs="Verdana"/>
          <w:i/>
          <w:iCs/>
          <w:sz w:val="18"/>
          <w:szCs w:val="18"/>
        </w:rPr>
        <w:br/>
      </w:r>
    </w:p>
    <w:p w14:paraId="2B805935"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509CF3DE" w14:textId="77777777" w:rsidR="004D7B77" w:rsidRPr="001706AF" w:rsidRDefault="004D7B77">
      <w:pPr>
        <w:pBdr>
          <w:top w:val="nil"/>
          <w:left w:val="nil"/>
          <w:bottom w:val="nil"/>
          <w:right w:val="nil"/>
          <w:between w:val="nil"/>
        </w:pBdr>
        <w:rPr>
          <w:rFonts w:ascii="Verdana" w:eastAsia="Verdana" w:hAnsi="Verdana" w:cs="Verdana"/>
          <w:sz w:val="18"/>
          <w:szCs w:val="18"/>
        </w:rPr>
      </w:pPr>
    </w:p>
    <w:p w14:paraId="2B805936" w14:textId="2CE69E8D" w:rsidR="006C703D" w:rsidRPr="001706AF" w:rsidRDefault="00D37063">
      <w:pPr>
        <w:numPr>
          <w:ilvl w:val="1"/>
          <w:numId w:val="1"/>
        </w:numPr>
        <w:pBdr>
          <w:top w:val="nil"/>
          <w:left w:val="nil"/>
          <w:bottom w:val="nil"/>
          <w:right w:val="nil"/>
          <w:between w:val="nil"/>
        </w:pBdr>
        <w:tabs>
          <w:tab w:val="left" w:pos="577"/>
        </w:tabs>
        <w:ind w:left="576" w:hanging="308"/>
        <w:rPr>
          <w:rFonts w:ascii="Verdana" w:eastAsia="Verdana" w:hAnsi="Verdana" w:cs="Verdana"/>
          <w:sz w:val="18"/>
          <w:szCs w:val="18"/>
        </w:rPr>
      </w:pPr>
      <w:r w:rsidRPr="001706AF">
        <w:rPr>
          <w:rFonts w:ascii="Verdana" w:eastAsia="Verdana" w:hAnsi="Verdana" w:cs="Verdana"/>
          <w:sz w:val="18"/>
          <w:szCs w:val="18"/>
        </w:rPr>
        <w:t>. Opleider</w:t>
      </w:r>
      <w:r w:rsidR="007A7832" w:rsidRPr="001706AF">
        <w:rPr>
          <w:rFonts w:ascii="Verdana" w:eastAsia="Verdana" w:hAnsi="Verdana" w:cs="Verdana"/>
          <w:sz w:val="18"/>
          <w:szCs w:val="18"/>
        </w:rPr>
        <w:t>s</w:t>
      </w:r>
      <w:r w:rsidRPr="001706AF">
        <w:rPr>
          <w:rFonts w:ascii="Verdana" w:eastAsia="Verdana" w:hAnsi="Verdana" w:cs="Verdana"/>
          <w:sz w:val="18"/>
          <w:szCs w:val="18"/>
        </w:rPr>
        <w:t xml:space="preserve"> en opleidingsgroep</w:t>
      </w:r>
    </w:p>
    <w:p w14:paraId="2B805937"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38" w14:textId="761F615A" w:rsidR="006C703D" w:rsidRPr="001706AF" w:rsidRDefault="00D37063">
      <w:pPr>
        <w:pBdr>
          <w:top w:val="nil"/>
          <w:left w:val="nil"/>
          <w:bottom w:val="nil"/>
          <w:right w:val="nil"/>
          <w:between w:val="nil"/>
        </w:pBdr>
        <w:ind w:left="263" w:right="354"/>
        <w:rPr>
          <w:rFonts w:ascii="Verdana" w:eastAsia="Verdana" w:hAnsi="Verdana" w:cs="Verdana"/>
          <w:sz w:val="18"/>
          <w:szCs w:val="18"/>
        </w:rPr>
      </w:pPr>
      <w:r w:rsidRPr="001706AF">
        <w:rPr>
          <w:rFonts w:ascii="Verdana" w:eastAsia="Verdana" w:hAnsi="Verdana" w:cs="Verdana"/>
          <w:sz w:val="18"/>
          <w:szCs w:val="18"/>
        </w:rPr>
        <w:t>De opleider</w:t>
      </w:r>
      <w:r w:rsidR="007A7832" w:rsidRPr="001706AF">
        <w:rPr>
          <w:rFonts w:ascii="Verdana" w:eastAsia="Verdana" w:hAnsi="Verdana" w:cs="Verdana"/>
          <w:sz w:val="18"/>
          <w:szCs w:val="18"/>
        </w:rPr>
        <w:t>s</w:t>
      </w:r>
      <w:r w:rsidRPr="001706AF">
        <w:rPr>
          <w:rFonts w:ascii="Verdana" w:eastAsia="Verdana" w:hAnsi="Verdana" w:cs="Verdana"/>
          <w:sz w:val="18"/>
          <w:szCs w:val="18"/>
        </w:rPr>
        <w:t xml:space="preserve"> en opleidingsgroep zijn verantwoordelijk voor de </w:t>
      </w:r>
      <w:r w:rsidR="007A7832" w:rsidRPr="001706AF">
        <w:rPr>
          <w:rFonts w:ascii="Verdana" w:eastAsia="Verdana" w:hAnsi="Verdana" w:cs="Verdana"/>
          <w:sz w:val="18"/>
          <w:szCs w:val="18"/>
        </w:rPr>
        <w:t xml:space="preserve">inhoud, uitvoering en </w:t>
      </w:r>
      <w:r w:rsidRPr="001706AF">
        <w:rPr>
          <w:rFonts w:ascii="Verdana" w:eastAsia="Verdana" w:hAnsi="Verdana" w:cs="Verdana"/>
          <w:sz w:val="18"/>
          <w:szCs w:val="18"/>
        </w:rPr>
        <w:t>kwaliteit van de opleiding. De opleider</w:t>
      </w:r>
      <w:r w:rsidR="007A7832" w:rsidRPr="001706AF">
        <w:rPr>
          <w:rFonts w:ascii="Verdana" w:eastAsia="Verdana" w:hAnsi="Verdana" w:cs="Verdana"/>
          <w:sz w:val="18"/>
          <w:szCs w:val="18"/>
        </w:rPr>
        <w:t xml:space="preserve">s </w:t>
      </w:r>
      <w:r w:rsidRPr="001706AF">
        <w:rPr>
          <w:rFonts w:ascii="Verdana" w:eastAsia="Verdana" w:hAnsi="Verdana" w:cs="Verdana"/>
          <w:sz w:val="18"/>
          <w:szCs w:val="18"/>
        </w:rPr>
        <w:t xml:space="preserve">vallen direct onder de RvB en leggen indien nodig of gewenst rechtstreeks verantwoording af aan de RvB. </w:t>
      </w:r>
    </w:p>
    <w:p w14:paraId="2B805939"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3A" w14:textId="517B10E5" w:rsidR="006C703D" w:rsidRPr="001706AF" w:rsidRDefault="00D37063" w:rsidP="009A38D6">
      <w:pPr>
        <w:numPr>
          <w:ilvl w:val="0"/>
          <w:numId w:val="5"/>
        </w:numPr>
        <w:pBdr>
          <w:top w:val="nil"/>
          <w:left w:val="nil"/>
          <w:bottom w:val="nil"/>
          <w:right w:val="nil"/>
          <w:between w:val="nil"/>
        </w:pBdr>
        <w:tabs>
          <w:tab w:val="left" w:pos="605"/>
        </w:tabs>
        <w:ind w:right="277" w:hanging="341"/>
        <w:rPr>
          <w:rFonts w:ascii="Verdana" w:eastAsia="Verdana" w:hAnsi="Verdana" w:cs="Verdana"/>
          <w:sz w:val="18"/>
          <w:szCs w:val="18"/>
        </w:rPr>
      </w:pPr>
      <w:r w:rsidRPr="001706AF">
        <w:rPr>
          <w:rFonts w:ascii="Verdana" w:eastAsia="Verdana" w:hAnsi="Verdana" w:cs="Verdana"/>
          <w:sz w:val="18"/>
          <w:szCs w:val="18"/>
        </w:rPr>
        <w:t>De opleidingsgroep zorgt voor een goede organisatie van de opleidingsactiviteiten in de dagelijkse praktijk (zoals dagelijks rapport, plenaire patiëntbesprekingen, supervisie, voortgangsgesprekken, begeleiding coassistenten/stagiaires, et cetera) en de reflectie daarop.</w:t>
      </w:r>
    </w:p>
    <w:p w14:paraId="2B80593B" w14:textId="3AA5A91E" w:rsidR="006C703D" w:rsidRPr="001706AF" w:rsidRDefault="00D37063" w:rsidP="009A38D6">
      <w:pPr>
        <w:numPr>
          <w:ilvl w:val="0"/>
          <w:numId w:val="5"/>
        </w:numPr>
        <w:pBdr>
          <w:top w:val="nil"/>
          <w:left w:val="nil"/>
          <w:bottom w:val="nil"/>
          <w:right w:val="nil"/>
          <w:between w:val="nil"/>
        </w:pBdr>
        <w:tabs>
          <w:tab w:val="left" w:pos="605"/>
        </w:tabs>
        <w:ind w:left="602" w:right="338" w:hanging="338"/>
        <w:rPr>
          <w:rFonts w:ascii="Verdana" w:eastAsia="Verdana" w:hAnsi="Verdana" w:cs="Verdana"/>
          <w:sz w:val="18"/>
          <w:szCs w:val="18"/>
        </w:rPr>
      </w:pPr>
      <w:r w:rsidRPr="001706AF">
        <w:rPr>
          <w:rFonts w:ascii="Verdana" w:eastAsia="Verdana" w:hAnsi="Verdana" w:cs="Verdana"/>
          <w:sz w:val="18"/>
          <w:szCs w:val="18"/>
        </w:rPr>
        <w:t xml:space="preserve">De </w:t>
      </w:r>
      <w:r w:rsidR="003E1B88" w:rsidRPr="001706AF">
        <w:rPr>
          <w:rFonts w:ascii="Verdana" w:eastAsia="Verdana" w:hAnsi="Verdana" w:cs="Verdana"/>
          <w:sz w:val="18"/>
          <w:szCs w:val="18"/>
        </w:rPr>
        <w:t>opleidings</w:t>
      </w:r>
      <w:r w:rsidRPr="001706AF">
        <w:rPr>
          <w:rFonts w:ascii="Verdana" w:eastAsia="Verdana" w:hAnsi="Verdana" w:cs="Verdana"/>
          <w:sz w:val="18"/>
          <w:szCs w:val="18"/>
        </w:rPr>
        <w:t>groep bespreekt laagdrempelig de onderwerpen supervisie, werktijden en diensten</w:t>
      </w:r>
      <w:r w:rsidR="00240C96" w:rsidRPr="001706AF">
        <w:rPr>
          <w:rFonts w:ascii="Verdana" w:eastAsia="Verdana" w:hAnsi="Verdana" w:cs="Verdana"/>
          <w:sz w:val="18"/>
          <w:szCs w:val="18"/>
        </w:rPr>
        <w:t xml:space="preserve"> en</w:t>
      </w:r>
      <w:r w:rsidRPr="001706AF">
        <w:rPr>
          <w:rFonts w:ascii="Verdana" w:eastAsia="Verdana" w:hAnsi="Verdana" w:cs="Verdana"/>
          <w:sz w:val="18"/>
          <w:szCs w:val="18"/>
        </w:rPr>
        <w:t xml:space="preserve"> bewaakt de evenwichtige verhouding tussen werkzaamheden in het kader van de opleiding en </w:t>
      </w:r>
      <w:r w:rsidR="00A2708E" w:rsidRPr="001706AF">
        <w:rPr>
          <w:rFonts w:ascii="Verdana" w:eastAsia="Verdana" w:hAnsi="Verdana" w:cs="Verdana"/>
          <w:sz w:val="18"/>
          <w:szCs w:val="18"/>
        </w:rPr>
        <w:t>werkzaamheden in het kader van zorgactiviteiten</w:t>
      </w:r>
      <w:r w:rsidRPr="001706AF">
        <w:rPr>
          <w:rFonts w:ascii="Verdana" w:eastAsia="Verdana" w:hAnsi="Verdana" w:cs="Verdana"/>
          <w:sz w:val="18"/>
          <w:szCs w:val="18"/>
        </w:rPr>
        <w:t>.</w:t>
      </w:r>
    </w:p>
    <w:p w14:paraId="2B80593C" w14:textId="52FC9DE5" w:rsidR="006C703D" w:rsidRPr="001706AF" w:rsidRDefault="00D37063" w:rsidP="009A38D6">
      <w:pPr>
        <w:numPr>
          <w:ilvl w:val="0"/>
          <w:numId w:val="5"/>
        </w:numPr>
        <w:pBdr>
          <w:top w:val="nil"/>
          <w:left w:val="nil"/>
          <w:bottom w:val="nil"/>
          <w:right w:val="nil"/>
          <w:between w:val="nil"/>
        </w:pBdr>
        <w:tabs>
          <w:tab w:val="left" w:pos="600"/>
        </w:tabs>
        <w:ind w:left="601" w:right="402" w:hanging="317"/>
        <w:rPr>
          <w:rFonts w:ascii="Verdana" w:eastAsia="Verdana" w:hAnsi="Verdana" w:cs="Verdana"/>
          <w:sz w:val="18"/>
          <w:szCs w:val="18"/>
        </w:rPr>
      </w:pPr>
      <w:r w:rsidRPr="001706AF">
        <w:rPr>
          <w:rFonts w:ascii="Verdana" w:eastAsia="Verdana" w:hAnsi="Verdana" w:cs="Verdana"/>
          <w:sz w:val="18"/>
          <w:szCs w:val="18"/>
        </w:rPr>
        <w:t>De opleider</w:t>
      </w:r>
      <w:r w:rsidR="004B77C8" w:rsidRPr="001706AF">
        <w:rPr>
          <w:rFonts w:ascii="Verdana" w:eastAsia="Verdana" w:hAnsi="Verdana" w:cs="Verdana"/>
          <w:sz w:val="18"/>
          <w:szCs w:val="18"/>
        </w:rPr>
        <w:t>s</w:t>
      </w:r>
      <w:r w:rsidRPr="001706AF">
        <w:rPr>
          <w:rFonts w:ascii="Verdana" w:eastAsia="Verdana" w:hAnsi="Verdana" w:cs="Verdana"/>
          <w:sz w:val="18"/>
          <w:szCs w:val="18"/>
        </w:rPr>
        <w:t xml:space="preserve"> stem</w:t>
      </w:r>
      <w:r w:rsidR="004B77C8" w:rsidRPr="001706AF">
        <w:rPr>
          <w:rFonts w:ascii="Verdana" w:eastAsia="Verdana" w:hAnsi="Verdana" w:cs="Verdana"/>
          <w:sz w:val="18"/>
          <w:szCs w:val="18"/>
        </w:rPr>
        <w:t>men</w:t>
      </w:r>
      <w:r w:rsidRPr="001706AF">
        <w:rPr>
          <w:rFonts w:ascii="Verdana" w:eastAsia="Verdana" w:hAnsi="Verdana" w:cs="Verdana"/>
          <w:sz w:val="18"/>
          <w:szCs w:val="18"/>
        </w:rPr>
        <w:t xml:space="preserve"> de inhoud en het niveau van de opleidingsactiviteiten af op de opleideling en zijn/haar </w:t>
      </w:r>
      <w:r w:rsidR="00340DB9" w:rsidRPr="001706AF">
        <w:rPr>
          <w:rFonts w:ascii="Verdana" w:eastAsia="Verdana" w:hAnsi="Verdana" w:cs="Verdana"/>
          <w:sz w:val="18"/>
          <w:szCs w:val="18"/>
        </w:rPr>
        <w:t>ontwikkeling</w:t>
      </w:r>
      <w:r w:rsidRPr="001706AF">
        <w:rPr>
          <w:rFonts w:ascii="Verdana" w:eastAsia="Verdana" w:hAnsi="Verdana" w:cs="Verdana"/>
          <w:sz w:val="18"/>
          <w:szCs w:val="18"/>
        </w:rPr>
        <w:t xml:space="preserve"> en biedt opleidelingen de mogelijkheid richting te geven aan hun eigen individueel opleidingsplan (IOP) of werkplan.</w:t>
      </w:r>
    </w:p>
    <w:p w14:paraId="2B80593D" w14:textId="0C763FA0" w:rsidR="006C703D" w:rsidRPr="001706AF" w:rsidRDefault="00D37063" w:rsidP="009A38D6">
      <w:pPr>
        <w:numPr>
          <w:ilvl w:val="0"/>
          <w:numId w:val="5"/>
        </w:numPr>
        <w:pBdr>
          <w:top w:val="nil"/>
          <w:left w:val="nil"/>
          <w:bottom w:val="nil"/>
          <w:right w:val="nil"/>
          <w:between w:val="nil"/>
        </w:pBdr>
        <w:tabs>
          <w:tab w:val="left" w:pos="600"/>
        </w:tabs>
        <w:ind w:left="597" w:right="342" w:hanging="317"/>
        <w:rPr>
          <w:rFonts w:ascii="Verdana" w:eastAsia="Verdana" w:hAnsi="Verdana" w:cs="Verdana"/>
          <w:sz w:val="18"/>
          <w:szCs w:val="18"/>
        </w:rPr>
      </w:pPr>
      <w:r w:rsidRPr="001706AF">
        <w:rPr>
          <w:rFonts w:ascii="Verdana" w:eastAsia="Verdana" w:hAnsi="Verdana" w:cs="Verdana"/>
          <w:sz w:val="18"/>
          <w:szCs w:val="18"/>
        </w:rPr>
        <w:t>De opleider zorgt voor een duidelijke verdeling van opleidingsrollen binnen de opleidingsgroep (inclusief die van de opleider en plaatsvervangend opleider). Voor alle supervisoren</w:t>
      </w:r>
      <w:r w:rsidR="0059018E" w:rsidRPr="001706AF">
        <w:rPr>
          <w:rFonts w:ascii="Verdana" w:eastAsia="Verdana" w:hAnsi="Verdana" w:cs="Verdana"/>
          <w:sz w:val="18"/>
          <w:szCs w:val="18"/>
        </w:rPr>
        <w:t xml:space="preserve">, </w:t>
      </w:r>
      <w:r w:rsidR="007B3D2F" w:rsidRPr="001706AF">
        <w:rPr>
          <w:rFonts w:ascii="Verdana" w:eastAsia="Verdana" w:hAnsi="Verdana" w:cs="Verdana"/>
          <w:sz w:val="18"/>
          <w:szCs w:val="18"/>
        </w:rPr>
        <w:t>achterwachten</w:t>
      </w:r>
      <w:r w:rsidR="0059018E" w:rsidRPr="001706AF">
        <w:rPr>
          <w:rFonts w:ascii="Verdana" w:eastAsia="Verdana" w:hAnsi="Verdana" w:cs="Verdana"/>
          <w:sz w:val="18"/>
          <w:szCs w:val="18"/>
        </w:rPr>
        <w:t>, coördinatoren</w:t>
      </w:r>
      <w:r w:rsidR="007B3D2F" w:rsidRPr="001706AF">
        <w:rPr>
          <w:rFonts w:ascii="Verdana" w:eastAsia="Verdana" w:hAnsi="Verdana" w:cs="Verdana"/>
          <w:sz w:val="18"/>
          <w:szCs w:val="18"/>
        </w:rPr>
        <w:t xml:space="preserve"> of p</w:t>
      </w:r>
      <w:r w:rsidRPr="001706AF">
        <w:rPr>
          <w:rFonts w:ascii="Verdana" w:eastAsia="Verdana" w:hAnsi="Verdana" w:cs="Verdana"/>
          <w:sz w:val="18"/>
          <w:szCs w:val="18"/>
        </w:rPr>
        <w:t>raktijkopleiders geldt dat deze de taak hebben om gevraagd en ongevraagd feedback te geven op het functioneren van de opleideling.</w:t>
      </w:r>
    </w:p>
    <w:p w14:paraId="2B80593E" w14:textId="77777777" w:rsidR="006C703D" w:rsidRPr="001706AF" w:rsidRDefault="00D37063" w:rsidP="009A38D6">
      <w:pPr>
        <w:widowControl/>
        <w:numPr>
          <w:ilvl w:val="0"/>
          <w:numId w:val="5"/>
        </w:numPr>
        <w:pBdr>
          <w:top w:val="nil"/>
          <w:left w:val="nil"/>
          <w:bottom w:val="nil"/>
          <w:right w:val="nil"/>
          <w:between w:val="nil"/>
        </w:pBdr>
        <w:tabs>
          <w:tab w:val="left" w:pos="600"/>
          <w:tab w:val="left" w:pos="709"/>
        </w:tabs>
        <w:ind w:left="567" w:right="355" w:hanging="283"/>
        <w:rPr>
          <w:rFonts w:ascii="Verdana" w:eastAsia="Verdana" w:hAnsi="Verdana" w:cs="Verdana"/>
          <w:sz w:val="18"/>
          <w:szCs w:val="18"/>
        </w:rPr>
      </w:pPr>
      <w:r w:rsidRPr="001706AF">
        <w:rPr>
          <w:rFonts w:ascii="Verdana" w:eastAsia="Verdana" w:hAnsi="Verdana" w:cs="Verdana"/>
          <w:sz w:val="18"/>
          <w:szCs w:val="18"/>
        </w:rPr>
        <w:t xml:space="preserve">De opleider ziet erop toe dat elk lid van de opleidingsgroep zich aantoonbaar voldoende professionaliseert door het volgen van didactische bij- en </w:t>
      </w:r>
      <w:sdt>
        <w:sdtPr>
          <w:tag w:val="goog_rdk_2"/>
          <w:id w:val="1113095892"/>
        </w:sdtPr>
        <w:sdtEndPr/>
        <w:sdtContent/>
      </w:sdt>
      <w:r w:rsidRPr="001706AF">
        <w:rPr>
          <w:rFonts w:ascii="Verdana" w:eastAsia="Verdana" w:hAnsi="Verdana" w:cs="Verdana"/>
          <w:sz w:val="18"/>
          <w:szCs w:val="18"/>
        </w:rPr>
        <w:t>nascholing.</w:t>
      </w:r>
    </w:p>
    <w:p w14:paraId="2B80593F" w14:textId="77777777" w:rsidR="006C703D" w:rsidRPr="001706AF" w:rsidRDefault="00D37063" w:rsidP="009A38D6">
      <w:pPr>
        <w:widowControl/>
        <w:numPr>
          <w:ilvl w:val="0"/>
          <w:numId w:val="5"/>
        </w:numPr>
        <w:pBdr>
          <w:top w:val="nil"/>
          <w:left w:val="nil"/>
          <w:bottom w:val="nil"/>
          <w:right w:val="nil"/>
          <w:between w:val="nil"/>
        </w:pBdr>
        <w:tabs>
          <w:tab w:val="left" w:pos="600"/>
          <w:tab w:val="left" w:pos="709"/>
        </w:tabs>
        <w:ind w:left="567" w:right="355" w:hanging="283"/>
        <w:rPr>
          <w:rFonts w:ascii="Verdana" w:eastAsia="Verdana" w:hAnsi="Verdana" w:cs="Verdana"/>
          <w:sz w:val="18"/>
          <w:szCs w:val="18"/>
        </w:rPr>
      </w:pPr>
      <w:r w:rsidRPr="001706AF">
        <w:rPr>
          <w:rFonts w:ascii="Verdana" w:eastAsia="Verdana" w:hAnsi="Verdana" w:cs="Verdana"/>
          <w:sz w:val="18"/>
          <w:szCs w:val="18"/>
        </w:rPr>
        <w:t xml:space="preserve">De opleider zorgt voor een kwaliteitscyclus op opleidingsniveau waarbij de resultaten van kwaliteitsmetingen en inbreng van de opleidelingen en de leden van de groep worden omgezet in concrete verbeterplannen, geborgd in een kwaliteitsdossier dan wel de notulen van de opleidingsvergadering. Ook voorziet de opleider in evaluaties over deze verbeterplannen. Tevens deelt de opleider succesvol gebleken initiatieven en werkwijzen (zogenoemde </w:t>
      </w:r>
      <w:r w:rsidRPr="001706AF">
        <w:rPr>
          <w:rFonts w:ascii="Verdana" w:eastAsia="Verdana" w:hAnsi="Verdana" w:cs="Verdana"/>
          <w:i/>
          <w:sz w:val="18"/>
          <w:szCs w:val="18"/>
        </w:rPr>
        <w:t xml:space="preserve">"good practices") </w:t>
      </w:r>
      <w:r w:rsidRPr="001706AF">
        <w:rPr>
          <w:rFonts w:ascii="Verdana" w:eastAsia="Verdana" w:hAnsi="Verdana" w:cs="Verdana"/>
          <w:sz w:val="18"/>
          <w:szCs w:val="18"/>
        </w:rPr>
        <w:t>met de opleidingsgroep en overstijgend met de overige leden van de COC.</w:t>
      </w:r>
    </w:p>
    <w:p w14:paraId="2B805940" w14:textId="787A658F" w:rsidR="006C703D" w:rsidRPr="001706AF" w:rsidRDefault="00D37063" w:rsidP="009A38D6">
      <w:pPr>
        <w:widowControl/>
        <w:numPr>
          <w:ilvl w:val="0"/>
          <w:numId w:val="5"/>
        </w:numPr>
        <w:pBdr>
          <w:top w:val="nil"/>
          <w:left w:val="nil"/>
          <w:bottom w:val="nil"/>
          <w:right w:val="nil"/>
          <w:between w:val="nil"/>
        </w:pBdr>
        <w:tabs>
          <w:tab w:val="left" w:pos="600"/>
          <w:tab w:val="left" w:pos="709"/>
        </w:tabs>
        <w:ind w:left="567" w:right="355" w:hanging="283"/>
        <w:rPr>
          <w:rFonts w:ascii="Verdana" w:eastAsia="Verdana" w:hAnsi="Verdana" w:cs="Verdana"/>
          <w:sz w:val="18"/>
          <w:szCs w:val="18"/>
        </w:rPr>
      </w:pPr>
      <w:r w:rsidRPr="001706AF">
        <w:rPr>
          <w:rFonts w:ascii="Verdana" w:eastAsia="Verdana" w:hAnsi="Verdana" w:cs="Verdana"/>
          <w:sz w:val="18"/>
          <w:szCs w:val="18"/>
        </w:rPr>
        <w:t xml:space="preserve">De opleider is verantwoordelijk voor het signaleren en bespreken van knelpunten, in het bijzonder en in ieder geval </w:t>
      </w:r>
      <w:r w:rsidR="0088613E" w:rsidRPr="001706AF">
        <w:rPr>
          <w:rFonts w:ascii="Verdana" w:eastAsia="Verdana" w:hAnsi="Verdana" w:cs="Verdana"/>
          <w:sz w:val="18"/>
          <w:szCs w:val="18"/>
        </w:rPr>
        <w:t>met betrekking tot</w:t>
      </w:r>
      <w:r w:rsidRPr="001706AF">
        <w:rPr>
          <w:rFonts w:ascii="Verdana" w:eastAsia="Verdana" w:hAnsi="Verdana" w:cs="Verdana"/>
          <w:sz w:val="18"/>
          <w:szCs w:val="18"/>
        </w:rPr>
        <w:t xml:space="preserve"> het opleidingsklimaat, zowel binnen de eigen opleidingsgroep als in de COC.</w:t>
      </w:r>
    </w:p>
    <w:p w14:paraId="2B805941" w14:textId="77777777" w:rsidR="006C703D" w:rsidRPr="001706AF" w:rsidRDefault="00D37063" w:rsidP="009A38D6">
      <w:pPr>
        <w:numPr>
          <w:ilvl w:val="0"/>
          <w:numId w:val="5"/>
        </w:numPr>
        <w:pBdr>
          <w:top w:val="nil"/>
          <w:left w:val="nil"/>
          <w:bottom w:val="nil"/>
          <w:right w:val="nil"/>
          <w:between w:val="nil"/>
        </w:pBdr>
        <w:tabs>
          <w:tab w:val="left" w:pos="600"/>
          <w:tab w:val="left" w:pos="709"/>
        </w:tabs>
        <w:ind w:left="567" w:right="321" w:hanging="283"/>
        <w:rPr>
          <w:rFonts w:ascii="Verdana" w:eastAsia="Verdana" w:hAnsi="Verdana" w:cs="Verdana"/>
          <w:sz w:val="18"/>
          <w:szCs w:val="18"/>
        </w:rPr>
      </w:pPr>
      <w:r w:rsidRPr="001706AF">
        <w:rPr>
          <w:rFonts w:ascii="Verdana" w:eastAsia="Verdana" w:hAnsi="Verdana" w:cs="Verdana"/>
          <w:sz w:val="18"/>
          <w:szCs w:val="18"/>
        </w:rPr>
        <w:t>De opleider heeft doorzettingsmacht binnen de eigen opleiding, bijvoorbeeld om een supervisor de supervisie van een opleideling te ontnemen indien bij herhaling geen verbetering blijkt in een verbetertraject. Ook kan de opleider aan een opleidingslocatie de opleiding ontnemen indien niet aan de voorwaarden voor goed opleiden wordt voldaan en dit niet op een zo kort mogelijke, redelijke termijn kan worden verbeterd.</w:t>
      </w:r>
    </w:p>
    <w:p w14:paraId="38E664C7" w14:textId="77777777" w:rsidR="00415F50" w:rsidRPr="001706AF" w:rsidRDefault="006C2F78" w:rsidP="009A38D6">
      <w:pPr>
        <w:numPr>
          <w:ilvl w:val="0"/>
          <w:numId w:val="5"/>
        </w:numPr>
        <w:pBdr>
          <w:top w:val="nil"/>
          <w:left w:val="nil"/>
          <w:bottom w:val="nil"/>
          <w:right w:val="nil"/>
          <w:between w:val="nil"/>
        </w:pBdr>
        <w:tabs>
          <w:tab w:val="left" w:pos="600"/>
          <w:tab w:val="left" w:pos="709"/>
        </w:tabs>
        <w:ind w:left="567" w:right="321" w:hanging="283"/>
        <w:rPr>
          <w:rFonts w:ascii="Verdana" w:eastAsia="Verdana" w:hAnsi="Verdana" w:cs="Verdana"/>
          <w:sz w:val="18"/>
          <w:szCs w:val="18"/>
        </w:rPr>
      </w:pPr>
      <w:r w:rsidRPr="001706AF">
        <w:rPr>
          <w:rFonts w:ascii="Verdana" w:eastAsia="Verdana" w:hAnsi="Verdana" w:cs="Verdana"/>
          <w:sz w:val="18"/>
          <w:szCs w:val="18"/>
        </w:rPr>
        <w:t>De inhoud en kwaliteit van de opleiding wordt inhoudelijk getoetst tijdens reguliere opleidingsvisitaties/evaluatiebezoeken door de RGS en tijdens de reguliere gesprek</w:t>
      </w:r>
      <w:r w:rsidR="00317102" w:rsidRPr="001706AF">
        <w:rPr>
          <w:rFonts w:ascii="Verdana" w:eastAsia="Verdana" w:hAnsi="Verdana" w:cs="Verdana"/>
          <w:sz w:val="18"/>
          <w:szCs w:val="18"/>
        </w:rPr>
        <w:t>k</w:t>
      </w:r>
      <w:r w:rsidRPr="001706AF">
        <w:rPr>
          <w:rFonts w:ascii="Verdana" w:eastAsia="Verdana" w:hAnsi="Verdana" w:cs="Verdana"/>
          <w:sz w:val="18"/>
          <w:szCs w:val="18"/>
        </w:rPr>
        <w:t>en met de COC (</w:t>
      </w:r>
      <w:r w:rsidR="00317102" w:rsidRPr="001706AF">
        <w:rPr>
          <w:rFonts w:ascii="Verdana" w:eastAsia="Verdana" w:hAnsi="Verdana" w:cs="Verdana"/>
          <w:sz w:val="18"/>
          <w:szCs w:val="18"/>
        </w:rPr>
        <w:t xml:space="preserve">zoals aan de hand van </w:t>
      </w:r>
      <w:r w:rsidR="006F3FAC" w:rsidRPr="001706AF">
        <w:rPr>
          <w:rFonts w:ascii="Verdana" w:eastAsia="Verdana" w:hAnsi="Verdana" w:cs="Verdana"/>
          <w:sz w:val="18"/>
          <w:szCs w:val="18"/>
        </w:rPr>
        <w:t>proefvisitaties</w:t>
      </w:r>
      <w:r w:rsidR="003A793E" w:rsidRPr="001706AF">
        <w:rPr>
          <w:rFonts w:ascii="Verdana" w:eastAsia="Verdana" w:hAnsi="Verdana" w:cs="Verdana"/>
          <w:sz w:val="18"/>
          <w:szCs w:val="18"/>
        </w:rPr>
        <w:t>, interne audits</w:t>
      </w:r>
      <w:r w:rsidR="00317102" w:rsidRPr="001706AF">
        <w:rPr>
          <w:rFonts w:ascii="Verdana" w:eastAsia="Verdana" w:hAnsi="Verdana" w:cs="Verdana"/>
          <w:sz w:val="18"/>
          <w:szCs w:val="18"/>
        </w:rPr>
        <w:t xml:space="preserve"> of </w:t>
      </w:r>
      <w:r w:rsidR="00F570FB" w:rsidRPr="001706AF">
        <w:rPr>
          <w:rFonts w:ascii="Verdana" w:eastAsia="Verdana" w:hAnsi="Verdana" w:cs="Verdana"/>
          <w:sz w:val="18"/>
          <w:szCs w:val="18"/>
        </w:rPr>
        <w:t xml:space="preserve">de uitkomsten van </w:t>
      </w:r>
      <w:r w:rsidR="00DD57EA" w:rsidRPr="001706AF">
        <w:rPr>
          <w:rFonts w:ascii="Verdana" w:eastAsia="Verdana" w:hAnsi="Verdana" w:cs="Verdana"/>
          <w:sz w:val="18"/>
          <w:szCs w:val="18"/>
        </w:rPr>
        <w:t xml:space="preserve">systematische evaluaties) in het kader van de interne kwaliteitscyclus. </w:t>
      </w:r>
    </w:p>
    <w:p w14:paraId="2B805942" w14:textId="7A1C6ACA" w:rsidR="006C703D" w:rsidRPr="001706AF" w:rsidRDefault="00D37063" w:rsidP="009A38D6">
      <w:pPr>
        <w:numPr>
          <w:ilvl w:val="0"/>
          <w:numId w:val="5"/>
        </w:numPr>
        <w:pBdr>
          <w:top w:val="nil"/>
          <w:left w:val="nil"/>
          <w:bottom w:val="nil"/>
          <w:right w:val="nil"/>
          <w:between w:val="nil"/>
        </w:pBdr>
        <w:tabs>
          <w:tab w:val="left" w:pos="600"/>
          <w:tab w:val="left" w:pos="709"/>
        </w:tabs>
        <w:ind w:left="567" w:right="321" w:hanging="283"/>
        <w:rPr>
          <w:rFonts w:ascii="Verdana" w:eastAsia="Verdana" w:hAnsi="Verdana" w:cs="Verdana"/>
          <w:sz w:val="18"/>
          <w:szCs w:val="18"/>
        </w:rPr>
      </w:pPr>
      <w:r w:rsidRPr="001706AF">
        <w:rPr>
          <w:rFonts w:ascii="Verdana" w:eastAsia="Verdana" w:hAnsi="Verdana" w:cs="Verdana"/>
          <w:sz w:val="18"/>
          <w:szCs w:val="18"/>
        </w:rPr>
        <w:t xml:space="preserve">De opleider is verantwoordelijk voor het delen van het visitatierapport en het (voorgenomen) besluit van de RGS met de opleidingsgroep, opleidelingen en de COC. </w:t>
      </w:r>
      <w:r w:rsidR="00A12BAB" w:rsidRPr="001706AF">
        <w:rPr>
          <w:rFonts w:ascii="Verdana" w:eastAsia="Verdana" w:hAnsi="Verdana" w:cs="Verdana"/>
          <w:sz w:val="18"/>
          <w:szCs w:val="18"/>
        </w:rPr>
        <w:t xml:space="preserve">Dit geldt ook voor de uitkomsten van </w:t>
      </w:r>
      <w:r w:rsidR="000C3932" w:rsidRPr="001706AF">
        <w:rPr>
          <w:rFonts w:ascii="Verdana" w:eastAsia="Verdana" w:hAnsi="Verdana" w:cs="Verdana"/>
          <w:sz w:val="18"/>
          <w:szCs w:val="18"/>
        </w:rPr>
        <w:t xml:space="preserve">proefvisitaties of </w:t>
      </w:r>
      <w:r w:rsidR="00875244" w:rsidRPr="001706AF">
        <w:rPr>
          <w:rFonts w:ascii="Verdana" w:eastAsia="Verdana" w:hAnsi="Verdana" w:cs="Verdana"/>
          <w:sz w:val="18"/>
          <w:szCs w:val="18"/>
        </w:rPr>
        <w:t xml:space="preserve">van systematische </w:t>
      </w:r>
      <w:r w:rsidR="00B4743B" w:rsidRPr="001706AF">
        <w:rPr>
          <w:rFonts w:ascii="Verdana" w:eastAsia="Verdana" w:hAnsi="Verdana" w:cs="Verdana"/>
          <w:sz w:val="18"/>
          <w:szCs w:val="18"/>
        </w:rPr>
        <w:t xml:space="preserve">evaluaties met betrekking tot </w:t>
      </w:r>
      <w:r w:rsidR="0097262A" w:rsidRPr="001706AF">
        <w:rPr>
          <w:rFonts w:ascii="Verdana" w:eastAsia="Verdana" w:hAnsi="Verdana" w:cs="Verdana"/>
          <w:sz w:val="18"/>
          <w:szCs w:val="18"/>
        </w:rPr>
        <w:t>het opleidingsklimaat</w:t>
      </w:r>
      <w:r w:rsidR="000C3932" w:rsidRPr="001706AF">
        <w:rPr>
          <w:rFonts w:ascii="Verdana" w:eastAsia="Verdana" w:hAnsi="Verdana" w:cs="Verdana"/>
          <w:sz w:val="18"/>
          <w:szCs w:val="18"/>
        </w:rPr>
        <w:t>.</w:t>
      </w:r>
    </w:p>
    <w:p w14:paraId="2B805944" w14:textId="789181D2" w:rsidR="006C703D" w:rsidRPr="001706AF" w:rsidRDefault="00D37063">
      <w:pPr>
        <w:numPr>
          <w:ilvl w:val="0"/>
          <w:numId w:val="5"/>
        </w:numPr>
        <w:tabs>
          <w:tab w:val="left" w:pos="600"/>
          <w:tab w:val="left" w:pos="709"/>
          <w:tab w:val="left" w:pos="748"/>
          <w:tab w:val="left" w:pos="749"/>
        </w:tabs>
        <w:ind w:right="340"/>
        <w:rPr>
          <w:rFonts w:ascii="Verdana" w:eastAsia="Verdana" w:hAnsi="Verdana" w:cs="Verdana"/>
          <w:sz w:val="18"/>
          <w:szCs w:val="18"/>
        </w:rPr>
      </w:pPr>
      <w:r w:rsidRPr="001706AF">
        <w:rPr>
          <w:rFonts w:ascii="Verdana" w:eastAsia="Verdana" w:hAnsi="Verdana" w:cs="Verdana"/>
          <w:sz w:val="18"/>
          <w:szCs w:val="18"/>
        </w:rPr>
        <w:t>De opleider ziet erop toe dat de aios die afgevaardigd zijn in opleidingsoverleggen de rest van de aiosgroep hierover inhoudelijk informeren</w:t>
      </w:r>
      <w:sdt>
        <w:sdtPr>
          <w:tag w:val="goog_rdk_3"/>
          <w:id w:val="-690994574"/>
        </w:sdtPr>
        <w:sdtEndPr/>
        <w:sdtContent/>
      </w:sdt>
      <w:r w:rsidRPr="001706AF">
        <w:rPr>
          <w:rFonts w:ascii="Verdana" w:eastAsia="Verdana" w:hAnsi="Verdana" w:cs="Verdana"/>
          <w:sz w:val="18"/>
          <w:szCs w:val="18"/>
        </w:rPr>
        <w:t>.</w:t>
      </w:r>
    </w:p>
    <w:p w14:paraId="2B805945" w14:textId="360463A3" w:rsidR="006C703D" w:rsidRPr="00D202D8" w:rsidRDefault="009A0D63">
      <w:pPr>
        <w:numPr>
          <w:ilvl w:val="0"/>
          <w:numId w:val="5"/>
        </w:numPr>
        <w:tabs>
          <w:tab w:val="left" w:pos="600"/>
          <w:tab w:val="left" w:pos="709"/>
          <w:tab w:val="left" w:pos="748"/>
          <w:tab w:val="left" w:pos="749"/>
        </w:tabs>
        <w:ind w:right="340"/>
        <w:rPr>
          <w:rFonts w:ascii="Verdana" w:eastAsia="Verdana" w:hAnsi="Verdana" w:cs="Verdana"/>
          <w:sz w:val="18"/>
          <w:szCs w:val="18"/>
        </w:rPr>
      </w:pPr>
      <w:sdt>
        <w:sdtPr>
          <w:rPr>
            <w:rFonts w:ascii="Verdana" w:eastAsia="Verdana" w:hAnsi="Verdana" w:cs="Verdana"/>
            <w:sz w:val="18"/>
            <w:szCs w:val="18"/>
          </w:rPr>
          <w:alias w:val="facultatie - aanvullende punten"/>
          <w:tag w:val="facultatie - aanvullende punten"/>
          <w:id w:val="-966888418"/>
          <w:placeholder>
            <w:docPart w:val="DefaultPlaceholder_-1854013440"/>
          </w:placeholder>
          <w:showingPlcHdr/>
        </w:sdtPr>
        <w:sdtEndPr/>
        <w:sdtContent>
          <w:r w:rsidR="00D202D8" w:rsidRPr="009337B2">
            <w:rPr>
              <w:rStyle w:val="Tekstvantijdelijkeaanduiding"/>
            </w:rPr>
            <w:t>Klik of tik om tekst in te voeren.</w:t>
          </w:r>
        </w:sdtContent>
      </w:sdt>
    </w:p>
    <w:p w14:paraId="2B805946" w14:textId="77777777" w:rsidR="006C703D" w:rsidRPr="001706AF" w:rsidRDefault="006C703D">
      <w:pPr>
        <w:pBdr>
          <w:top w:val="nil"/>
          <w:left w:val="nil"/>
          <w:bottom w:val="nil"/>
          <w:right w:val="nil"/>
          <w:between w:val="nil"/>
        </w:pBdr>
        <w:tabs>
          <w:tab w:val="left" w:pos="600"/>
          <w:tab w:val="left" w:pos="709"/>
          <w:tab w:val="left" w:pos="748"/>
          <w:tab w:val="left" w:pos="749"/>
        </w:tabs>
        <w:ind w:left="606" w:right="340"/>
        <w:rPr>
          <w:rFonts w:ascii="Verdana" w:eastAsia="Verdana" w:hAnsi="Verdana" w:cs="Verdana"/>
          <w:sz w:val="18"/>
          <w:szCs w:val="18"/>
        </w:rPr>
      </w:pPr>
    </w:p>
    <w:p w14:paraId="4949F15A" w14:textId="77777777" w:rsidR="004D7B77" w:rsidRPr="001706AF" w:rsidRDefault="004D7B77">
      <w:pPr>
        <w:pBdr>
          <w:top w:val="nil"/>
          <w:left w:val="nil"/>
          <w:bottom w:val="nil"/>
          <w:right w:val="nil"/>
          <w:between w:val="nil"/>
        </w:pBdr>
        <w:tabs>
          <w:tab w:val="left" w:pos="600"/>
          <w:tab w:val="left" w:pos="709"/>
          <w:tab w:val="left" w:pos="748"/>
          <w:tab w:val="left" w:pos="749"/>
        </w:tabs>
        <w:ind w:left="606" w:right="340"/>
        <w:rPr>
          <w:rFonts w:ascii="Verdana" w:eastAsia="Verdana" w:hAnsi="Verdana" w:cs="Verdana"/>
          <w:sz w:val="18"/>
          <w:szCs w:val="18"/>
        </w:rPr>
      </w:pPr>
    </w:p>
    <w:p w14:paraId="2B805947" w14:textId="77777777" w:rsidR="006C703D" w:rsidRPr="001706AF" w:rsidRDefault="00D37063">
      <w:pPr>
        <w:numPr>
          <w:ilvl w:val="1"/>
          <w:numId w:val="1"/>
        </w:numPr>
        <w:pBdr>
          <w:top w:val="nil"/>
          <w:left w:val="nil"/>
          <w:bottom w:val="nil"/>
          <w:right w:val="nil"/>
          <w:between w:val="nil"/>
        </w:pBdr>
        <w:tabs>
          <w:tab w:val="left" w:pos="706"/>
        </w:tabs>
        <w:ind w:left="705" w:hanging="312"/>
        <w:rPr>
          <w:rFonts w:ascii="Verdana" w:eastAsia="Verdana" w:hAnsi="Verdana" w:cs="Verdana"/>
          <w:sz w:val="18"/>
          <w:szCs w:val="18"/>
        </w:rPr>
      </w:pPr>
      <w:r w:rsidRPr="001706AF">
        <w:rPr>
          <w:rFonts w:ascii="Verdana" w:eastAsia="Verdana" w:hAnsi="Verdana" w:cs="Verdana"/>
          <w:sz w:val="18"/>
          <w:szCs w:val="18"/>
        </w:rPr>
        <w:t>. Centrale Opleidings Commissie (COC)</w:t>
      </w:r>
    </w:p>
    <w:p w14:paraId="2B805948"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49" w14:textId="77777777" w:rsidR="006C703D" w:rsidRPr="001706AF" w:rsidRDefault="00D37063">
      <w:pPr>
        <w:pBdr>
          <w:top w:val="nil"/>
          <w:left w:val="nil"/>
          <w:bottom w:val="nil"/>
          <w:right w:val="nil"/>
          <w:between w:val="nil"/>
        </w:pBdr>
        <w:ind w:left="380" w:right="101" w:firstLine="2"/>
        <w:rPr>
          <w:rFonts w:ascii="Verdana" w:eastAsia="Verdana" w:hAnsi="Verdana" w:cs="Verdana"/>
          <w:sz w:val="18"/>
          <w:szCs w:val="18"/>
        </w:rPr>
      </w:pPr>
      <w:r w:rsidRPr="001706AF">
        <w:rPr>
          <w:rFonts w:ascii="Verdana" w:eastAsia="Verdana" w:hAnsi="Verdana" w:cs="Verdana"/>
          <w:sz w:val="18"/>
          <w:szCs w:val="18"/>
        </w:rPr>
        <w:t>De COC heeft als verantwoordelijkheid de kwaliteit van de medische en afgeleid daarvan ook niet­ medische (vervolg)opleidingen te bewaken, handhaven en bevorderen (zie Kaderbesluit F.12.1.a.vii). Zie ook het reglement van de COC.</w:t>
      </w:r>
    </w:p>
    <w:p w14:paraId="2B80594A"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4B" w14:textId="77777777" w:rsidR="006C703D" w:rsidRPr="001706AF" w:rsidRDefault="00D37063">
      <w:pPr>
        <w:numPr>
          <w:ilvl w:val="0"/>
          <w:numId w:val="4"/>
        </w:numPr>
        <w:pBdr>
          <w:top w:val="nil"/>
          <w:left w:val="nil"/>
          <w:bottom w:val="nil"/>
          <w:right w:val="nil"/>
          <w:between w:val="nil"/>
        </w:pBdr>
        <w:tabs>
          <w:tab w:val="left" w:pos="720"/>
        </w:tabs>
        <w:ind w:right="637" w:hanging="342"/>
        <w:rPr>
          <w:rFonts w:ascii="Verdana" w:eastAsia="Verdana" w:hAnsi="Verdana" w:cs="Verdana"/>
          <w:sz w:val="18"/>
          <w:szCs w:val="18"/>
        </w:rPr>
      </w:pPr>
      <w:r w:rsidRPr="001706AF">
        <w:rPr>
          <w:rFonts w:ascii="Verdana" w:eastAsia="Verdana" w:hAnsi="Verdana" w:cs="Verdana"/>
          <w:sz w:val="18"/>
          <w:szCs w:val="18"/>
        </w:rPr>
        <w:t>De COC behartigt de belangen van personen die bij de opleidingen zijn betrokken, te weten opleiders, opleidingsgroep en opleidelingen in relatie tot de opleidingseisen.</w:t>
      </w:r>
    </w:p>
    <w:p w14:paraId="2B80594C" w14:textId="77777777" w:rsidR="006C703D" w:rsidRPr="001706AF" w:rsidRDefault="00D37063">
      <w:pPr>
        <w:numPr>
          <w:ilvl w:val="0"/>
          <w:numId w:val="4"/>
        </w:numPr>
        <w:pBdr>
          <w:top w:val="nil"/>
          <w:left w:val="nil"/>
          <w:bottom w:val="nil"/>
          <w:right w:val="nil"/>
          <w:between w:val="nil"/>
        </w:pBdr>
        <w:tabs>
          <w:tab w:val="left" w:pos="716"/>
        </w:tabs>
        <w:ind w:left="717" w:right="259" w:hanging="342"/>
        <w:rPr>
          <w:rFonts w:ascii="Verdana" w:eastAsia="Verdana" w:hAnsi="Verdana" w:cs="Verdana"/>
          <w:sz w:val="18"/>
          <w:szCs w:val="18"/>
        </w:rPr>
      </w:pPr>
      <w:r w:rsidRPr="001706AF">
        <w:rPr>
          <w:rFonts w:ascii="Verdana" w:eastAsia="Verdana" w:hAnsi="Verdana" w:cs="Verdana"/>
          <w:sz w:val="18"/>
          <w:szCs w:val="18"/>
        </w:rPr>
        <w:t>De COC bevordert dat de algemene competenties van de opleidelingen ook herkenbaar worden in het organisatie- en managementbeleid van de opleidingsinrichting.</w:t>
      </w:r>
    </w:p>
    <w:p w14:paraId="2B80594D" w14:textId="77777777" w:rsidR="006C703D" w:rsidRPr="001706AF" w:rsidRDefault="00D37063">
      <w:pPr>
        <w:numPr>
          <w:ilvl w:val="0"/>
          <w:numId w:val="4"/>
        </w:numPr>
        <w:pBdr>
          <w:top w:val="nil"/>
          <w:left w:val="nil"/>
          <w:bottom w:val="nil"/>
          <w:right w:val="nil"/>
          <w:between w:val="nil"/>
        </w:pBdr>
        <w:tabs>
          <w:tab w:val="left" w:pos="715"/>
          <w:tab w:val="left" w:pos="716"/>
        </w:tabs>
        <w:ind w:left="718" w:right="581" w:hanging="342"/>
        <w:rPr>
          <w:rFonts w:ascii="Verdana" w:eastAsia="Verdana" w:hAnsi="Verdana" w:cs="Verdana"/>
          <w:sz w:val="18"/>
          <w:szCs w:val="18"/>
        </w:rPr>
      </w:pPr>
      <w:r w:rsidRPr="001706AF">
        <w:rPr>
          <w:rFonts w:ascii="Verdana" w:eastAsia="Verdana" w:hAnsi="Verdana" w:cs="Verdana"/>
          <w:sz w:val="18"/>
          <w:szCs w:val="18"/>
        </w:rPr>
        <w:t>De COC is betrokken bij de (voorbereiding van) kwaliteitsvisitaties en opleidingsaudits en de daartoe noodzakelijke professionele ontwikkeling.</w:t>
      </w:r>
    </w:p>
    <w:p w14:paraId="2B80594E" w14:textId="77777777" w:rsidR="006C703D" w:rsidRPr="001706AF" w:rsidRDefault="00D37063">
      <w:pPr>
        <w:numPr>
          <w:ilvl w:val="0"/>
          <w:numId w:val="4"/>
        </w:numPr>
        <w:pBdr>
          <w:top w:val="nil"/>
          <w:left w:val="nil"/>
          <w:bottom w:val="nil"/>
          <w:right w:val="nil"/>
          <w:between w:val="nil"/>
        </w:pBdr>
        <w:tabs>
          <w:tab w:val="left" w:pos="716"/>
        </w:tabs>
        <w:ind w:left="712" w:right="329" w:hanging="336"/>
        <w:rPr>
          <w:rFonts w:ascii="Verdana" w:eastAsia="Verdana" w:hAnsi="Verdana" w:cs="Verdana"/>
          <w:sz w:val="18"/>
          <w:szCs w:val="18"/>
        </w:rPr>
      </w:pPr>
      <w:r w:rsidRPr="001706AF">
        <w:rPr>
          <w:rFonts w:ascii="Verdana" w:eastAsia="Verdana" w:hAnsi="Verdana" w:cs="Verdana"/>
          <w:sz w:val="18"/>
          <w:szCs w:val="18"/>
        </w:rPr>
        <w:t>De COC stimuleert en initieert kwaliteitsmetingen bij opleidingsgroepen (proefvisitaties, online opleidingsevaluaties), bespreekt uitkomsten van kwaliteitsmetingen, zet verbeteracties uit en bewaakt de effecten daarvan in het kader van een kwaliteitscyclus.</w:t>
      </w:r>
    </w:p>
    <w:p w14:paraId="2B80594F" w14:textId="77777777" w:rsidR="006C703D" w:rsidRPr="001706AF" w:rsidRDefault="00D37063">
      <w:pPr>
        <w:numPr>
          <w:ilvl w:val="0"/>
          <w:numId w:val="4"/>
        </w:numPr>
        <w:pBdr>
          <w:top w:val="nil"/>
          <w:left w:val="nil"/>
          <w:bottom w:val="nil"/>
          <w:right w:val="nil"/>
          <w:between w:val="nil"/>
        </w:pBdr>
        <w:tabs>
          <w:tab w:val="left" w:pos="711"/>
        </w:tabs>
        <w:ind w:left="708" w:right="496" w:hanging="338"/>
        <w:rPr>
          <w:rFonts w:ascii="Verdana" w:eastAsia="Verdana" w:hAnsi="Verdana" w:cs="Verdana"/>
          <w:sz w:val="18"/>
          <w:szCs w:val="18"/>
        </w:rPr>
      </w:pPr>
      <w:r w:rsidRPr="001706AF">
        <w:rPr>
          <w:rFonts w:ascii="Verdana" w:eastAsia="Verdana" w:hAnsi="Verdana" w:cs="Verdana"/>
          <w:sz w:val="18"/>
          <w:szCs w:val="18"/>
        </w:rPr>
        <w:lastRenderedPageBreak/>
        <w:t>De COC kan op grond van de uitkomsten van de visitatierapporten en kwaliteitsmetingen gevraagd en ongevraagd andere betrokkenen adviseren omtrent specialisme overstijgende zaken die de opleiding betreffen.</w:t>
      </w:r>
    </w:p>
    <w:p w14:paraId="2B805950" w14:textId="7D17EE5F" w:rsidR="006C703D" w:rsidRPr="001706AF" w:rsidRDefault="00D37063">
      <w:pPr>
        <w:numPr>
          <w:ilvl w:val="0"/>
          <w:numId w:val="4"/>
        </w:numPr>
        <w:pBdr>
          <w:top w:val="nil"/>
          <w:left w:val="nil"/>
          <w:bottom w:val="nil"/>
          <w:right w:val="nil"/>
          <w:between w:val="nil"/>
        </w:pBdr>
        <w:tabs>
          <w:tab w:val="left" w:pos="710"/>
          <w:tab w:val="left" w:pos="711"/>
        </w:tabs>
        <w:ind w:left="705" w:right="461"/>
        <w:rPr>
          <w:rFonts w:ascii="Verdana" w:eastAsia="Verdana" w:hAnsi="Verdana" w:cs="Verdana"/>
          <w:sz w:val="18"/>
          <w:szCs w:val="18"/>
        </w:rPr>
      </w:pPr>
      <w:r w:rsidRPr="001706AF">
        <w:rPr>
          <w:rFonts w:ascii="Verdana" w:eastAsia="Verdana" w:hAnsi="Verdana" w:cs="Verdana"/>
          <w:sz w:val="18"/>
          <w:szCs w:val="18"/>
        </w:rPr>
        <w:t xml:space="preserve">De COC bespreekt periodiek de voortgang van de opleidingsgroep. Op basis hiervan kan de COC gevraagd en ongevraagd de opleidingsgroep adviseren omtrent de specifieke opleiding; wanneer de COC daar aanleiding toe ziet kan deze tot een interne </w:t>
      </w:r>
      <w:r w:rsidR="00C37756" w:rsidRPr="001706AF">
        <w:rPr>
          <w:rFonts w:ascii="Verdana" w:eastAsia="Verdana" w:hAnsi="Verdana" w:cs="Verdana"/>
          <w:sz w:val="18"/>
          <w:szCs w:val="18"/>
        </w:rPr>
        <w:t>audit of proef</w:t>
      </w:r>
      <w:r w:rsidRPr="001706AF">
        <w:rPr>
          <w:rFonts w:ascii="Verdana" w:eastAsia="Verdana" w:hAnsi="Verdana" w:cs="Verdana"/>
          <w:sz w:val="18"/>
          <w:szCs w:val="18"/>
        </w:rPr>
        <w:t>visitatie besluiten.</w:t>
      </w:r>
    </w:p>
    <w:p w14:paraId="2B805951" w14:textId="616F21E1" w:rsidR="006C703D" w:rsidRPr="001706AF" w:rsidRDefault="00D37063">
      <w:pPr>
        <w:numPr>
          <w:ilvl w:val="0"/>
          <w:numId w:val="4"/>
        </w:numPr>
        <w:pBdr>
          <w:top w:val="nil"/>
          <w:left w:val="nil"/>
          <w:bottom w:val="nil"/>
          <w:right w:val="nil"/>
          <w:between w:val="nil"/>
        </w:pBdr>
        <w:tabs>
          <w:tab w:val="left" w:pos="711"/>
        </w:tabs>
        <w:ind w:left="710" w:hanging="349"/>
        <w:rPr>
          <w:rFonts w:ascii="Verdana" w:eastAsia="Verdana" w:hAnsi="Verdana" w:cs="Verdana"/>
          <w:sz w:val="18"/>
          <w:szCs w:val="18"/>
        </w:rPr>
      </w:pPr>
      <w:r w:rsidRPr="001706AF">
        <w:rPr>
          <w:rFonts w:ascii="Verdana" w:eastAsia="Verdana" w:hAnsi="Verdana" w:cs="Verdana"/>
          <w:sz w:val="18"/>
          <w:szCs w:val="18"/>
        </w:rPr>
        <w:t>De COC stimuleert en evalueert het discipline overstijgend onderwijs en stelt dit zo</w:t>
      </w:r>
      <w:r w:rsidR="00D202D8">
        <w:rPr>
          <w:rFonts w:ascii="Verdana" w:eastAsia="Verdana" w:hAnsi="Verdana" w:cs="Verdana"/>
          <w:sz w:val="18"/>
          <w:szCs w:val="18"/>
        </w:rPr>
        <w:t xml:space="preserve"> </w:t>
      </w:r>
      <w:r w:rsidRPr="001706AF">
        <w:rPr>
          <w:rFonts w:ascii="Verdana" w:eastAsia="Verdana" w:hAnsi="Verdana" w:cs="Verdana"/>
          <w:sz w:val="18"/>
          <w:szCs w:val="18"/>
        </w:rPr>
        <w:t>nodig bij.</w:t>
      </w:r>
    </w:p>
    <w:p w14:paraId="2B805952" w14:textId="4584E7CF" w:rsidR="006C703D" w:rsidRPr="001706AF" w:rsidRDefault="00D37063">
      <w:pPr>
        <w:numPr>
          <w:ilvl w:val="0"/>
          <w:numId w:val="4"/>
        </w:numPr>
        <w:pBdr>
          <w:top w:val="nil"/>
          <w:left w:val="nil"/>
          <w:bottom w:val="nil"/>
          <w:right w:val="nil"/>
          <w:between w:val="nil"/>
        </w:pBdr>
        <w:tabs>
          <w:tab w:val="left" w:pos="711"/>
        </w:tabs>
        <w:ind w:left="710" w:hanging="345"/>
        <w:rPr>
          <w:rFonts w:ascii="Verdana" w:eastAsia="Verdana" w:hAnsi="Verdana" w:cs="Verdana"/>
          <w:sz w:val="18"/>
          <w:szCs w:val="18"/>
        </w:rPr>
      </w:pPr>
      <w:r w:rsidRPr="001706AF">
        <w:rPr>
          <w:rFonts w:ascii="Verdana" w:eastAsia="Verdana" w:hAnsi="Verdana" w:cs="Verdana"/>
          <w:sz w:val="18"/>
          <w:szCs w:val="18"/>
        </w:rPr>
        <w:t xml:space="preserve">De COC </w:t>
      </w:r>
      <w:r w:rsidR="00543080" w:rsidRPr="001706AF">
        <w:rPr>
          <w:rFonts w:ascii="Verdana" w:eastAsia="Verdana" w:hAnsi="Verdana" w:cs="Verdana"/>
          <w:sz w:val="18"/>
          <w:szCs w:val="18"/>
        </w:rPr>
        <w:t>borg</w:t>
      </w:r>
      <w:r w:rsidRPr="001706AF">
        <w:rPr>
          <w:rFonts w:ascii="Verdana" w:eastAsia="Verdana" w:hAnsi="Verdana" w:cs="Verdana"/>
          <w:sz w:val="18"/>
          <w:szCs w:val="18"/>
        </w:rPr>
        <w:t>t binnen de opleidingsinrichting docentprofessionalisering.</w:t>
      </w:r>
    </w:p>
    <w:p w14:paraId="2B805953" w14:textId="77777777" w:rsidR="006C703D" w:rsidRPr="001706AF" w:rsidRDefault="00D37063">
      <w:pPr>
        <w:numPr>
          <w:ilvl w:val="0"/>
          <w:numId w:val="4"/>
        </w:numPr>
        <w:pBdr>
          <w:top w:val="nil"/>
          <w:left w:val="nil"/>
          <w:bottom w:val="nil"/>
          <w:right w:val="nil"/>
          <w:between w:val="nil"/>
        </w:pBdr>
        <w:tabs>
          <w:tab w:val="left" w:pos="711"/>
        </w:tabs>
        <w:ind w:left="710" w:hanging="345"/>
        <w:rPr>
          <w:rFonts w:ascii="Verdana" w:eastAsia="Verdana" w:hAnsi="Verdana" w:cs="Verdana"/>
          <w:sz w:val="18"/>
          <w:szCs w:val="18"/>
        </w:rPr>
      </w:pPr>
      <w:r w:rsidRPr="001706AF">
        <w:rPr>
          <w:rFonts w:ascii="Verdana" w:eastAsia="Verdana" w:hAnsi="Verdana" w:cs="Verdana"/>
          <w:sz w:val="18"/>
          <w:szCs w:val="18"/>
        </w:rPr>
        <w:t>De COC bevordert activiteiten die aansluiten bij de zeven CanMeds competentiegebieden.</w:t>
      </w:r>
    </w:p>
    <w:p w14:paraId="2B805954" w14:textId="77777777" w:rsidR="006C703D" w:rsidRPr="001706AF" w:rsidRDefault="00D37063">
      <w:pPr>
        <w:numPr>
          <w:ilvl w:val="0"/>
          <w:numId w:val="4"/>
        </w:numPr>
        <w:pBdr>
          <w:top w:val="nil"/>
          <w:left w:val="nil"/>
          <w:bottom w:val="nil"/>
          <w:right w:val="nil"/>
          <w:between w:val="nil"/>
        </w:pBdr>
        <w:tabs>
          <w:tab w:val="left" w:pos="711"/>
        </w:tabs>
        <w:ind w:left="710" w:hanging="345"/>
        <w:rPr>
          <w:rFonts w:ascii="Verdana" w:eastAsia="Verdana" w:hAnsi="Verdana" w:cs="Verdana"/>
          <w:sz w:val="18"/>
          <w:szCs w:val="18"/>
        </w:rPr>
      </w:pPr>
      <w:r w:rsidRPr="001706AF">
        <w:rPr>
          <w:rFonts w:ascii="Verdana" w:eastAsia="Verdana" w:hAnsi="Verdana" w:cs="Verdana"/>
          <w:sz w:val="18"/>
          <w:szCs w:val="18"/>
        </w:rPr>
        <w:t>De COC doet gevraagd en ongevraagd voorstellen aan de RvB en management met het doel het opleidingsklimaat in het algemeen en de kwaliteit van de aanwezige opleidingen in het bijzonder te bewaken, handhaven en te bevorderen.</w:t>
      </w:r>
    </w:p>
    <w:p w14:paraId="2B805955" w14:textId="50C45519" w:rsidR="006C703D" w:rsidRPr="001706AF" w:rsidRDefault="00D37063">
      <w:pPr>
        <w:numPr>
          <w:ilvl w:val="0"/>
          <w:numId w:val="4"/>
        </w:numPr>
        <w:pBdr>
          <w:top w:val="nil"/>
          <w:left w:val="nil"/>
          <w:bottom w:val="nil"/>
          <w:right w:val="nil"/>
          <w:between w:val="nil"/>
        </w:pBdr>
        <w:tabs>
          <w:tab w:val="left" w:pos="711"/>
        </w:tabs>
        <w:ind w:left="710" w:hanging="345"/>
        <w:rPr>
          <w:rFonts w:ascii="Verdana" w:eastAsia="Verdana" w:hAnsi="Verdana" w:cs="Verdana"/>
          <w:sz w:val="18"/>
          <w:szCs w:val="18"/>
        </w:rPr>
      </w:pPr>
      <w:r w:rsidRPr="001706AF">
        <w:rPr>
          <w:rFonts w:ascii="Verdana" w:eastAsia="Verdana" w:hAnsi="Verdana" w:cs="Verdana"/>
          <w:sz w:val="18"/>
          <w:szCs w:val="18"/>
        </w:rPr>
        <w:t>De voorzitter van de COC heeft periodiek (</w:t>
      </w:r>
      <w:sdt>
        <w:sdtPr>
          <w:rPr>
            <w:rFonts w:ascii="Verdana" w:eastAsia="Verdana" w:hAnsi="Verdana" w:cs="Verdana"/>
            <w:sz w:val="18"/>
            <w:szCs w:val="18"/>
          </w:rPr>
          <w:alias w:val="x keer per jaar"/>
          <w:tag w:val="x keer per jaar"/>
          <w:id w:val="1218397949"/>
          <w:placeholder>
            <w:docPart w:val="DefaultPlaceholder_-1854013440"/>
          </w:placeholder>
          <w:showingPlcHdr/>
        </w:sdtPr>
        <w:sdtEndPr/>
        <w:sdtContent>
          <w:r w:rsidR="004E7D1A" w:rsidRPr="009337B2">
            <w:rPr>
              <w:rStyle w:val="Tekstvantijdelijkeaanduiding"/>
            </w:rPr>
            <w:t>Klik of tik om tekst in te voeren.</w:t>
          </w:r>
        </w:sdtContent>
      </w:sdt>
      <w:r w:rsidRPr="001706AF">
        <w:rPr>
          <w:rFonts w:ascii="Verdana" w:eastAsia="Verdana" w:hAnsi="Verdana" w:cs="Verdana"/>
          <w:sz w:val="18"/>
          <w:szCs w:val="18"/>
        </w:rPr>
        <w:t>) overleg met de RvB over zaken omtrent opleiding en onderwijs. Eventuele actiepunten worden genotuleerd en besproken in de eerstvolgende COC-vergadering.</w:t>
      </w:r>
    </w:p>
    <w:p w14:paraId="2B805956" w14:textId="2494E494" w:rsidR="006C703D" w:rsidRPr="001706AF" w:rsidRDefault="00D37063">
      <w:pPr>
        <w:numPr>
          <w:ilvl w:val="0"/>
          <w:numId w:val="4"/>
        </w:numPr>
        <w:pBdr>
          <w:top w:val="nil"/>
          <w:left w:val="nil"/>
          <w:bottom w:val="nil"/>
          <w:right w:val="nil"/>
          <w:between w:val="nil"/>
        </w:pBdr>
        <w:tabs>
          <w:tab w:val="left" w:pos="711"/>
        </w:tabs>
        <w:ind w:left="710" w:hanging="345"/>
        <w:rPr>
          <w:rFonts w:ascii="Verdana" w:eastAsia="Verdana" w:hAnsi="Verdana" w:cs="Verdana"/>
          <w:sz w:val="18"/>
          <w:szCs w:val="18"/>
        </w:rPr>
      </w:pPr>
      <w:r w:rsidRPr="001706AF">
        <w:rPr>
          <w:rFonts w:ascii="Verdana" w:eastAsia="Verdana" w:hAnsi="Verdana" w:cs="Verdana"/>
          <w:sz w:val="18"/>
          <w:szCs w:val="18"/>
        </w:rPr>
        <w:t xml:space="preserve">Bij geschillen tussen een opleideling en een opleider </w:t>
      </w:r>
      <w:r w:rsidR="00AD22FB" w:rsidRPr="001706AF">
        <w:rPr>
          <w:rFonts w:ascii="Verdana" w:eastAsia="Verdana" w:hAnsi="Verdana" w:cs="Verdana"/>
          <w:sz w:val="18"/>
          <w:szCs w:val="18"/>
        </w:rPr>
        <w:t>kunnen beiden</w:t>
      </w:r>
      <w:r w:rsidRPr="001706AF">
        <w:rPr>
          <w:rFonts w:ascii="Verdana" w:eastAsia="Verdana" w:hAnsi="Verdana" w:cs="Verdana"/>
          <w:sz w:val="18"/>
          <w:szCs w:val="18"/>
        </w:rPr>
        <w:t xml:space="preserve"> een verzoek tot bemiddeling doen bij de </w:t>
      </w:r>
      <w:r w:rsidR="009A38D6" w:rsidRPr="001706AF">
        <w:rPr>
          <w:rFonts w:ascii="Verdana" w:eastAsia="Verdana" w:hAnsi="Verdana" w:cs="Verdana"/>
          <w:sz w:val="18"/>
          <w:szCs w:val="18"/>
        </w:rPr>
        <w:t xml:space="preserve">voorzitter van de COC of de </w:t>
      </w:r>
      <w:r w:rsidRPr="001706AF">
        <w:rPr>
          <w:rFonts w:ascii="Verdana" w:eastAsia="Verdana" w:hAnsi="Verdana" w:cs="Verdana"/>
          <w:sz w:val="18"/>
          <w:szCs w:val="18"/>
        </w:rPr>
        <w:t xml:space="preserve">vertrouwenspersoon (Kaderbesluit F.12.1.a.v). De COC zal het verzoek beoordelen en indien nodig een ad hoc bemiddelingscommissie samenstellen bestaande uit leden </w:t>
      </w:r>
      <w:r w:rsidR="00311F22" w:rsidRPr="001706AF">
        <w:rPr>
          <w:rFonts w:ascii="Verdana" w:eastAsia="Verdana" w:hAnsi="Verdana" w:cs="Verdana"/>
          <w:sz w:val="18"/>
          <w:szCs w:val="18"/>
        </w:rPr>
        <w:t>(bv. uit</w:t>
      </w:r>
      <w:r w:rsidRPr="001706AF">
        <w:rPr>
          <w:rFonts w:ascii="Verdana" w:eastAsia="Verdana" w:hAnsi="Verdana" w:cs="Verdana"/>
          <w:sz w:val="18"/>
          <w:szCs w:val="18"/>
        </w:rPr>
        <w:t xml:space="preserve"> de COC</w:t>
      </w:r>
      <w:r w:rsidR="00C161A7" w:rsidRPr="001706AF">
        <w:rPr>
          <w:rFonts w:ascii="Verdana" w:eastAsia="Verdana" w:hAnsi="Verdana" w:cs="Verdana"/>
          <w:sz w:val="18"/>
          <w:szCs w:val="18"/>
        </w:rPr>
        <w:t>)</w:t>
      </w:r>
      <w:r w:rsidRPr="001706AF">
        <w:rPr>
          <w:rFonts w:ascii="Verdana" w:eastAsia="Verdana" w:hAnsi="Verdana" w:cs="Verdana"/>
          <w:sz w:val="18"/>
          <w:szCs w:val="18"/>
        </w:rPr>
        <w:t xml:space="preserve"> die geen directe betrokkenheid hebben bij het geschil. Als, naar het oordeel van de ad hoc bemiddelingscommissie of een van de partijen, over een geschil geen overeenstemming wordt bereikt, kan het geschil worden voorgelegd aan een externe geschillencommissie. </w:t>
      </w:r>
    </w:p>
    <w:p w14:paraId="2B805958" w14:textId="77777777" w:rsidR="006C703D" w:rsidRPr="001706AF" w:rsidRDefault="00D37063">
      <w:pPr>
        <w:numPr>
          <w:ilvl w:val="0"/>
          <w:numId w:val="4"/>
        </w:numPr>
        <w:pBdr>
          <w:top w:val="nil"/>
          <w:left w:val="nil"/>
          <w:bottom w:val="nil"/>
          <w:right w:val="nil"/>
          <w:between w:val="nil"/>
        </w:pBdr>
        <w:tabs>
          <w:tab w:val="left" w:pos="711"/>
        </w:tabs>
        <w:ind w:left="710" w:hanging="345"/>
        <w:rPr>
          <w:rFonts w:ascii="Verdana" w:eastAsia="Verdana" w:hAnsi="Verdana" w:cs="Verdana"/>
          <w:sz w:val="18"/>
          <w:szCs w:val="18"/>
        </w:rPr>
      </w:pPr>
      <w:r w:rsidRPr="001706AF">
        <w:rPr>
          <w:rFonts w:ascii="Verdana" w:eastAsia="Verdana" w:hAnsi="Verdana" w:cs="Verdana"/>
          <w:sz w:val="18"/>
          <w:szCs w:val="18"/>
        </w:rPr>
        <w:t xml:space="preserve">Bij gezamenlijke vaststelling door RvB en COC dat het opleidingsklimaat bij een opleiding mogelijk in het geding is, zal de COC een (extra) interne audit laten uitvoeren bij de betreffende opleiding. Op basis van de bevindingen zal de (plaatsvervangend) opleider van betreffende opleiding worden gevraagd een plan van aanpak te maken met concrete maatregelen en doelen. De voortgang van de uitvoering van dit plan zal rechtstreeks door de (plaatsvervangend) opleider en voorzitter van de COC worden besproken met de RvB. </w:t>
      </w:r>
    </w:p>
    <w:p w14:paraId="2B805959" w14:textId="77777777" w:rsidR="006C703D" w:rsidRPr="001706AF" w:rsidRDefault="00D37063">
      <w:pPr>
        <w:numPr>
          <w:ilvl w:val="0"/>
          <w:numId w:val="4"/>
        </w:numPr>
        <w:pBdr>
          <w:top w:val="nil"/>
          <w:left w:val="nil"/>
          <w:bottom w:val="nil"/>
          <w:right w:val="nil"/>
          <w:between w:val="nil"/>
        </w:pBdr>
        <w:tabs>
          <w:tab w:val="left" w:pos="711"/>
        </w:tabs>
        <w:ind w:left="710" w:hanging="345"/>
        <w:rPr>
          <w:rFonts w:ascii="Verdana" w:eastAsia="Verdana" w:hAnsi="Verdana" w:cs="Verdana"/>
          <w:sz w:val="18"/>
          <w:szCs w:val="18"/>
        </w:rPr>
      </w:pPr>
      <w:r w:rsidRPr="001706AF">
        <w:rPr>
          <w:rFonts w:ascii="Verdana" w:eastAsia="Verdana" w:hAnsi="Verdana" w:cs="Verdana"/>
          <w:sz w:val="18"/>
          <w:szCs w:val="18"/>
        </w:rPr>
        <w:t xml:space="preserve">Als sprake is van disfunctioneren van een lid van de opleidingsgroep - ook na een verbetertraject - doet de COC hiervan melding bij de RvB. </w:t>
      </w:r>
    </w:p>
    <w:p w14:paraId="7B25AD42" w14:textId="77777777" w:rsidR="002C33F2" w:rsidRPr="001706AF" w:rsidRDefault="00D37063" w:rsidP="002C33F2">
      <w:pPr>
        <w:numPr>
          <w:ilvl w:val="0"/>
          <w:numId w:val="4"/>
        </w:numPr>
        <w:pBdr>
          <w:top w:val="nil"/>
          <w:left w:val="nil"/>
          <w:bottom w:val="nil"/>
          <w:right w:val="nil"/>
          <w:between w:val="nil"/>
        </w:pBdr>
        <w:tabs>
          <w:tab w:val="left" w:pos="711"/>
        </w:tabs>
        <w:ind w:left="710" w:hanging="345"/>
        <w:rPr>
          <w:rFonts w:ascii="Verdana" w:eastAsia="Verdana" w:hAnsi="Verdana" w:cs="Verdana"/>
          <w:sz w:val="18"/>
          <w:szCs w:val="18"/>
        </w:rPr>
      </w:pPr>
      <w:r w:rsidRPr="001706AF">
        <w:rPr>
          <w:rFonts w:ascii="Verdana" w:eastAsia="Verdana" w:hAnsi="Verdana" w:cs="Verdana"/>
          <w:sz w:val="18"/>
          <w:szCs w:val="18"/>
        </w:rPr>
        <w:t>lndien de melding het mogelijk disfunctioneren van een opleider betreft en er - ook na een verbetertraject - onvoldoende verbetering is, kan de RvB, na overleg met de RGS, in het uiterste geval met doorzettingsmacht besluiten om een opleider uit diens functie als opleider te ontheffen dan wel de opleiding te beëindigen.</w:t>
      </w:r>
      <w:r w:rsidR="006F7410" w:rsidRPr="001706AF">
        <w:t xml:space="preserve"> </w:t>
      </w:r>
    </w:p>
    <w:p w14:paraId="1AE1A5C5" w14:textId="325828E5" w:rsidR="006F7410" w:rsidRPr="001706AF" w:rsidRDefault="006F7410" w:rsidP="002C33F2">
      <w:pPr>
        <w:numPr>
          <w:ilvl w:val="0"/>
          <w:numId w:val="4"/>
        </w:numPr>
        <w:pBdr>
          <w:top w:val="nil"/>
          <w:left w:val="nil"/>
          <w:bottom w:val="nil"/>
          <w:right w:val="nil"/>
          <w:between w:val="nil"/>
        </w:pBdr>
        <w:tabs>
          <w:tab w:val="left" w:pos="711"/>
        </w:tabs>
        <w:ind w:left="710" w:hanging="345"/>
        <w:rPr>
          <w:rFonts w:ascii="Verdana" w:eastAsia="Verdana" w:hAnsi="Verdana" w:cs="Verdana"/>
          <w:sz w:val="18"/>
          <w:szCs w:val="18"/>
        </w:rPr>
      </w:pPr>
      <w:r w:rsidRPr="001706AF">
        <w:rPr>
          <w:rFonts w:ascii="Verdana" w:eastAsia="Verdana" w:hAnsi="Verdana" w:cs="Verdana"/>
          <w:sz w:val="18"/>
          <w:szCs w:val="18"/>
        </w:rPr>
        <w:t>Als de RvB in gebreke blijft en daardoor de kwaliteit en organisatie van de opleidingen in het geding komt, kan de COC besluiten tot melding bij en overleg met de RGS.</w:t>
      </w:r>
      <w:r w:rsidR="00D37063" w:rsidRPr="001706AF">
        <w:rPr>
          <w:rFonts w:ascii="Verdana" w:eastAsia="Verdana" w:hAnsi="Verdana" w:cs="Verdana"/>
          <w:sz w:val="18"/>
          <w:szCs w:val="18"/>
        </w:rPr>
        <w:t xml:space="preserve"> </w:t>
      </w:r>
    </w:p>
    <w:p w14:paraId="2B80595B" w14:textId="391E4C69" w:rsidR="006C703D" w:rsidRPr="00D202D8" w:rsidRDefault="009A0D63" w:rsidP="006F7410">
      <w:pPr>
        <w:pStyle w:val="Lijstalinea"/>
        <w:numPr>
          <w:ilvl w:val="0"/>
          <w:numId w:val="4"/>
        </w:numPr>
        <w:pBdr>
          <w:top w:val="nil"/>
          <w:left w:val="nil"/>
          <w:bottom w:val="nil"/>
          <w:right w:val="nil"/>
          <w:between w:val="nil"/>
        </w:pBdr>
        <w:tabs>
          <w:tab w:val="left" w:pos="711"/>
        </w:tabs>
        <w:ind w:left="710"/>
        <w:rPr>
          <w:rFonts w:ascii="Verdana" w:eastAsia="Verdana" w:hAnsi="Verdana" w:cs="Verdana"/>
          <w:sz w:val="18"/>
          <w:szCs w:val="18"/>
        </w:rPr>
      </w:pPr>
      <w:sdt>
        <w:sdtPr>
          <w:rPr>
            <w:rFonts w:ascii="Verdana" w:eastAsia="Verdana" w:hAnsi="Verdana" w:cs="Verdana"/>
            <w:sz w:val="18"/>
            <w:szCs w:val="18"/>
          </w:rPr>
          <w:alias w:val="facultatief - aanvullende punten"/>
          <w:tag w:val="facultatief - aanvullende punten"/>
          <w:id w:val="-1790497531"/>
          <w:placeholder>
            <w:docPart w:val="DefaultPlaceholder_-1854013440"/>
          </w:placeholder>
          <w:showingPlcHdr/>
        </w:sdtPr>
        <w:sdtEndPr/>
        <w:sdtContent>
          <w:r w:rsidR="00D202D8" w:rsidRPr="009337B2">
            <w:rPr>
              <w:rStyle w:val="Tekstvantijdelijkeaanduiding"/>
            </w:rPr>
            <w:t>Klik of tik om tekst in te voeren.</w:t>
          </w:r>
        </w:sdtContent>
      </w:sdt>
      <w:r w:rsidR="00D202D8" w:rsidRPr="00D202D8">
        <w:rPr>
          <w:rFonts w:ascii="Verdana" w:eastAsia="Verdana" w:hAnsi="Verdana" w:cs="Verdana"/>
          <w:sz w:val="18"/>
          <w:szCs w:val="18"/>
        </w:rPr>
        <w:br/>
      </w:r>
    </w:p>
    <w:p w14:paraId="2B80595C" w14:textId="7BD99B19" w:rsidR="006C703D" w:rsidRPr="001706AF" w:rsidRDefault="006C703D">
      <w:pPr>
        <w:pBdr>
          <w:top w:val="nil"/>
          <w:left w:val="nil"/>
          <w:bottom w:val="nil"/>
          <w:right w:val="nil"/>
          <w:between w:val="nil"/>
        </w:pBdr>
        <w:ind w:left="612" w:right="419"/>
        <w:rPr>
          <w:rFonts w:ascii="Verdana" w:eastAsia="Verdana" w:hAnsi="Verdana" w:cs="Verdana"/>
        </w:rPr>
      </w:pPr>
    </w:p>
    <w:p w14:paraId="2B80595D" w14:textId="2A15C999" w:rsidR="006C703D" w:rsidRPr="001706AF" w:rsidRDefault="00D37063">
      <w:pPr>
        <w:numPr>
          <w:ilvl w:val="1"/>
          <w:numId w:val="1"/>
        </w:numPr>
        <w:pBdr>
          <w:top w:val="nil"/>
          <w:left w:val="nil"/>
          <w:bottom w:val="nil"/>
          <w:right w:val="nil"/>
          <w:between w:val="nil"/>
        </w:pBdr>
        <w:tabs>
          <w:tab w:val="left" w:pos="662"/>
        </w:tabs>
        <w:ind w:left="661" w:hanging="311"/>
        <w:rPr>
          <w:rFonts w:ascii="Verdana" w:eastAsia="Verdana" w:hAnsi="Verdana" w:cs="Verdana"/>
          <w:sz w:val="18"/>
          <w:szCs w:val="18"/>
        </w:rPr>
      </w:pPr>
      <w:r w:rsidRPr="001706AF">
        <w:rPr>
          <w:rFonts w:ascii="Verdana" w:eastAsia="Verdana" w:hAnsi="Verdana" w:cs="Verdana"/>
          <w:sz w:val="18"/>
          <w:szCs w:val="18"/>
        </w:rPr>
        <w:t>. Raad van Bestuur</w:t>
      </w:r>
      <w:r w:rsidR="002C33F2" w:rsidRPr="001706AF">
        <w:rPr>
          <w:rFonts w:ascii="Verdana" w:eastAsia="Verdana" w:hAnsi="Verdana" w:cs="Verdana"/>
          <w:sz w:val="18"/>
          <w:szCs w:val="18"/>
        </w:rPr>
        <w:t xml:space="preserve"> (RvB)</w:t>
      </w:r>
    </w:p>
    <w:p w14:paraId="2B80595E"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5F" w14:textId="77777777" w:rsidR="006C703D" w:rsidRPr="001706AF" w:rsidRDefault="00D37063">
      <w:pPr>
        <w:pBdr>
          <w:top w:val="nil"/>
          <w:left w:val="nil"/>
          <w:bottom w:val="nil"/>
          <w:right w:val="nil"/>
          <w:between w:val="nil"/>
        </w:pBdr>
        <w:ind w:left="343" w:right="211" w:firstLine="1"/>
        <w:rPr>
          <w:rFonts w:ascii="Verdana" w:eastAsia="Verdana" w:hAnsi="Verdana" w:cs="Verdana"/>
          <w:sz w:val="18"/>
          <w:szCs w:val="18"/>
        </w:rPr>
      </w:pPr>
      <w:r w:rsidRPr="001706AF">
        <w:rPr>
          <w:rFonts w:ascii="Verdana" w:eastAsia="Verdana" w:hAnsi="Verdana" w:cs="Verdana"/>
          <w:sz w:val="18"/>
          <w:szCs w:val="18"/>
        </w:rPr>
        <w:t xml:space="preserve">De RvB is eindverantwoordelijk voor het beleid van de instelling als totale organisatie. Dit beleid wordt getoetst door de Raad van Toezicht/Commissarissen. </w:t>
      </w:r>
    </w:p>
    <w:p w14:paraId="2B805960" w14:textId="77777777" w:rsidR="006C703D" w:rsidRPr="001706AF" w:rsidRDefault="006C703D">
      <w:pPr>
        <w:pBdr>
          <w:top w:val="nil"/>
          <w:left w:val="nil"/>
          <w:bottom w:val="nil"/>
          <w:right w:val="nil"/>
          <w:between w:val="nil"/>
        </w:pBdr>
        <w:ind w:left="342" w:right="261" w:hanging="2"/>
        <w:rPr>
          <w:rFonts w:ascii="Verdana" w:eastAsia="Verdana" w:hAnsi="Verdana" w:cs="Verdana"/>
          <w:sz w:val="18"/>
          <w:szCs w:val="18"/>
        </w:rPr>
      </w:pPr>
    </w:p>
    <w:p w14:paraId="2B805961" w14:textId="77777777" w:rsidR="006C703D" w:rsidRPr="001706AF" w:rsidRDefault="00D37063">
      <w:pPr>
        <w:pBdr>
          <w:top w:val="nil"/>
          <w:left w:val="nil"/>
          <w:bottom w:val="nil"/>
          <w:right w:val="nil"/>
          <w:between w:val="nil"/>
        </w:pBdr>
        <w:ind w:left="342" w:right="261" w:hanging="2"/>
        <w:rPr>
          <w:rFonts w:ascii="Verdana" w:eastAsia="Verdana" w:hAnsi="Verdana" w:cs="Verdana"/>
          <w:sz w:val="18"/>
          <w:szCs w:val="18"/>
        </w:rPr>
      </w:pPr>
      <w:r w:rsidRPr="001706AF">
        <w:rPr>
          <w:rFonts w:ascii="Verdana" w:eastAsia="Verdana" w:hAnsi="Verdana" w:cs="Verdana"/>
          <w:sz w:val="18"/>
          <w:szCs w:val="18"/>
        </w:rPr>
        <w:t>Gelet op de uitgangspunten dat de opleiders primair verantwoordelijk zijn voor de kwaliteit en de organisatie van hun eigen opleiding, en dat de COC de kwaliteit van de verschillende opleidingen in brede zin bewaakt, handhaaft en bevordert, is de RvB verantwoordelijk voor het volgende:</w:t>
      </w:r>
    </w:p>
    <w:p w14:paraId="2B805962" w14:textId="77777777" w:rsidR="006C703D" w:rsidRPr="001706AF" w:rsidRDefault="00D37063">
      <w:pPr>
        <w:numPr>
          <w:ilvl w:val="0"/>
          <w:numId w:val="2"/>
        </w:numPr>
        <w:ind w:right="211" w:hanging="338"/>
        <w:rPr>
          <w:rFonts w:ascii="Verdana" w:eastAsia="Verdana" w:hAnsi="Verdana" w:cs="Verdana"/>
          <w:sz w:val="18"/>
          <w:szCs w:val="18"/>
        </w:rPr>
      </w:pPr>
      <w:r w:rsidRPr="001706AF">
        <w:rPr>
          <w:rFonts w:ascii="Verdana" w:eastAsia="Verdana" w:hAnsi="Verdana" w:cs="Verdana"/>
          <w:sz w:val="18"/>
          <w:szCs w:val="18"/>
        </w:rPr>
        <w:t xml:space="preserve">Een lid van de RvB heeft opleidingen in portefeuille, is als adviserend lid aanwezig bij </w:t>
      </w:r>
      <w:sdt>
        <w:sdtPr>
          <w:tag w:val="goog_rdk_5"/>
          <w:id w:val="-1830514823"/>
        </w:sdtPr>
        <w:sdtEndPr/>
        <w:sdtContent/>
      </w:sdt>
      <w:r w:rsidRPr="001706AF">
        <w:rPr>
          <w:rFonts w:ascii="Verdana" w:eastAsia="Verdana" w:hAnsi="Verdana" w:cs="Verdana"/>
          <w:sz w:val="18"/>
          <w:szCs w:val="18"/>
        </w:rPr>
        <w:t xml:space="preserve">plenaire COC-vergaderingen en is laagdrempelig beschikbaar voor overleg met de COC. </w:t>
      </w:r>
    </w:p>
    <w:p w14:paraId="2B805963" w14:textId="77777777" w:rsidR="006C703D" w:rsidRPr="001706AF" w:rsidRDefault="00D37063">
      <w:pPr>
        <w:numPr>
          <w:ilvl w:val="0"/>
          <w:numId w:val="2"/>
        </w:numPr>
        <w:ind w:right="211" w:hanging="338"/>
        <w:rPr>
          <w:rFonts w:ascii="Verdana" w:eastAsia="Verdana" w:hAnsi="Verdana" w:cs="Verdana"/>
          <w:sz w:val="18"/>
          <w:szCs w:val="18"/>
        </w:rPr>
      </w:pPr>
      <w:r w:rsidRPr="001706AF">
        <w:rPr>
          <w:rFonts w:ascii="Verdana" w:eastAsia="Verdana" w:hAnsi="Verdana" w:cs="Verdana"/>
          <w:sz w:val="18"/>
          <w:szCs w:val="18"/>
        </w:rPr>
        <w:t xml:space="preserve">De RvB draagt er zorg voor dat opleidingen kunnen voldoen aan de minimumvoorwaarden van een opleidingsinstelling, zoals geformuleerd voor de medisch-specialistische opleidingen door het CGS (Kader- en specifiek besluit) en afgeleid daarvan vergelijkbaar voor de niet-medische (vervolg)opleidingen. </w:t>
      </w:r>
    </w:p>
    <w:p w14:paraId="2B805964" w14:textId="77777777" w:rsidR="006C703D" w:rsidRPr="001706AF" w:rsidRDefault="00D37063">
      <w:pPr>
        <w:numPr>
          <w:ilvl w:val="0"/>
          <w:numId w:val="2"/>
        </w:numPr>
        <w:pBdr>
          <w:top w:val="nil"/>
          <w:left w:val="nil"/>
          <w:bottom w:val="nil"/>
          <w:right w:val="nil"/>
          <w:between w:val="nil"/>
        </w:pBdr>
        <w:tabs>
          <w:tab w:val="left" w:pos="682"/>
        </w:tabs>
        <w:ind w:left="678" w:right="370" w:hanging="342"/>
        <w:rPr>
          <w:rFonts w:ascii="Verdana" w:eastAsia="Verdana" w:hAnsi="Verdana" w:cs="Verdana"/>
          <w:sz w:val="18"/>
          <w:szCs w:val="18"/>
        </w:rPr>
      </w:pPr>
      <w:r w:rsidRPr="001706AF">
        <w:rPr>
          <w:rFonts w:ascii="Verdana" w:eastAsia="Verdana" w:hAnsi="Verdana" w:cs="Verdana"/>
          <w:sz w:val="18"/>
          <w:szCs w:val="18"/>
        </w:rPr>
        <w:t>De RvB onderhoudt laagdrempelig contact met de opleiders en heeft regulier overleg met hen, waarbij alle relevante ontwikkelingen worden besproken.</w:t>
      </w:r>
    </w:p>
    <w:p w14:paraId="2B805965" w14:textId="77777777" w:rsidR="006C703D" w:rsidRPr="001706AF" w:rsidRDefault="00D37063">
      <w:pPr>
        <w:numPr>
          <w:ilvl w:val="0"/>
          <w:numId w:val="2"/>
        </w:numPr>
        <w:pBdr>
          <w:top w:val="nil"/>
          <w:left w:val="nil"/>
          <w:bottom w:val="nil"/>
          <w:right w:val="nil"/>
          <w:between w:val="nil"/>
        </w:pBdr>
        <w:tabs>
          <w:tab w:val="left" w:pos="682"/>
        </w:tabs>
        <w:ind w:left="678" w:right="370" w:hanging="342"/>
        <w:rPr>
          <w:rFonts w:ascii="Verdana" w:eastAsia="Verdana" w:hAnsi="Verdana" w:cs="Verdana"/>
          <w:sz w:val="18"/>
          <w:szCs w:val="18"/>
        </w:rPr>
      </w:pPr>
      <w:r w:rsidRPr="001706AF">
        <w:rPr>
          <w:rFonts w:ascii="Verdana" w:eastAsia="Verdana" w:hAnsi="Verdana" w:cs="Verdana"/>
          <w:sz w:val="18"/>
          <w:szCs w:val="18"/>
        </w:rPr>
        <w:t>De RvB faciliteert de opleiders bij het vormgeven van de opleidingen en houdt toezicht hierop.</w:t>
      </w:r>
    </w:p>
    <w:p w14:paraId="2B805966" w14:textId="77777777" w:rsidR="006C703D" w:rsidRPr="001706AF" w:rsidRDefault="00D37063">
      <w:pPr>
        <w:numPr>
          <w:ilvl w:val="0"/>
          <w:numId w:val="2"/>
        </w:numPr>
        <w:pBdr>
          <w:top w:val="nil"/>
          <w:left w:val="nil"/>
          <w:bottom w:val="nil"/>
          <w:right w:val="nil"/>
          <w:between w:val="nil"/>
        </w:pBdr>
        <w:tabs>
          <w:tab w:val="left" w:pos="682"/>
        </w:tabs>
        <w:ind w:left="678" w:right="370" w:hanging="342"/>
        <w:rPr>
          <w:rFonts w:ascii="Verdana" w:eastAsia="Verdana" w:hAnsi="Verdana" w:cs="Verdana"/>
          <w:sz w:val="18"/>
          <w:szCs w:val="18"/>
        </w:rPr>
      </w:pPr>
      <w:r w:rsidRPr="001706AF">
        <w:rPr>
          <w:rFonts w:ascii="Verdana" w:eastAsia="Verdana" w:hAnsi="Verdana" w:cs="Verdana"/>
          <w:sz w:val="18"/>
          <w:szCs w:val="18"/>
        </w:rPr>
        <w:t>De RvB faciliteert de opleiders en de opleidingsgroepen in hun taken, zodat ze voldoende tijd en middelen hebben voor uitvoering en vormgeving van hun opleiding conform de regelgeving van hun colleges.</w:t>
      </w:r>
    </w:p>
    <w:p w14:paraId="2B805967" w14:textId="4CC8209C" w:rsidR="006C703D" w:rsidRPr="001706AF" w:rsidRDefault="00D37063">
      <w:pPr>
        <w:numPr>
          <w:ilvl w:val="0"/>
          <w:numId w:val="2"/>
        </w:numPr>
        <w:tabs>
          <w:tab w:val="left" w:pos="682"/>
        </w:tabs>
        <w:ind w:right="370" w:hanging="338"/>
        <w:rPr>
          <w:rFonts w:ascii="Verdana" w:eastAsia="Verdana" w:hAnsi="Verdana" w:cs="Verdana"/>
          <w:sz w:val="18"/>
          <w:szCs w:val="18"/>
        </w:rPr>
      </w:pPr>
      <w:r w:rsidRPr="001706AF">
        <w:rPr>
          <w:rFonts w:ascii="Verdana" w:eastAsia="Verdana" w:hAnsi="Verdana" w:cs="Verdana"/>
          <w:sz w:val="18"/>
          <w:szCs w:val="18"/>
        </w:rPr>
        <w:t xml:space="preserve">De RvB zorgt voor het ter beschikking stellen van voldoende middelen voor de centrale ondersteuning van kwaliteitsbevorderende maatregelen en interventies, zoals advisering en begeleiding, uitvoering </w:t>
      </w:r>
      <w:r w:rsidR="00502E1A" w:rsidRPr="001706AF">
        <w:rPr>
          <w:rFonts w:ascii="Verdana" w:eastAsia="Verdana" w:hAnsi="Verdana" w:cs="Verdana"/>
          <w:sz w:val="18"/>
          <w:szCs w:val="18"/>
        </w:rPr>
        <w:t xml:space="preserve">van </w:t>
      </w:r>
      <w:r w:rsidR="00916D34" w:rsidRPr="001706AF">
        <w:rPr>
          <w:rFonts w:ascii="Verdana" w:eastAsia="Verdana" w:hAnsi="Verdana" w:cs="Verdana"/>
          <w:sz w:val="18"/>
          <w:szCs w:val="18"/>
        </w:rPr>
        <w:t>proefvisitaties, interne audits of systematische evaluaties in het kader van de kwaliteitscyclus</w:t>
      </w:r>
      <w:r w:rsidRPr="001706AF">
        <w:rPr>
          <w:rFonts w:ascii="Verdana" w:eastAsia="Verdana" w:hAnsi="Verdana" w:cs="Verdana"/>
          <w:sz w:val="18"/>
          <w:szCs w:val="18"/>
        </w:rPr>
        <w:t xml:space="preserve">, </w:t>
      </w:r>
      <w:r w:rsidR="004C030A" w:rsidRPr="001706AF">
        <w:rPr>
          <w:rFonts w:ascii="Verdana" w:eastAsia="Verdana" w:hAnsi="Verdana" w:cs="Verdana"/>
          <w:sz w:val="18"/>
          <w:szCs w:val="18"/>
        </w:rPr>
        <w:t xml:space="preserve">en </w:t>
      </w:r>
      <w:r w:rsidRPr="001706AF">
        <w:rPr>
          <w:rFonts w:ascii="Verdana" w:eastAsia="Verdana" w:hAnsi="Verdana" w:cs="Verdana"/>
          <w:sz w:val="18"/>
          <w:szCs w:val="18"/>
        </w:rPr>
        <w:t>ontwikkelen van scholing.</w:t>
      </w:r>
    </w:p>
    <w:p w14:paraId="2B805968" w14:textId="77777777" w:rsidR="006C703D" w:rsidRPr="001706AF" w:rsidRDefault="00D37063">
      <w:pPr>
        <w:numPr>
          <w:ilvl w:val="0"/>
          <w:numId w:val="2"/>
        </w:numPr>
        <w:tabs>
          <w:tab w:val="left" w:pos="682"/>
        </w:tabs>
        <w:ind w:right="370" w:hanging="338"/>
        <w:rPr>
          <w:rFonts w:ascii="Verdana" w:eastAsia="Verdana" w:hAnsi="Verdana" w:cs="Verdana"/>
          <w:sz w:val="18"/>
          <w:szCs w:val="18"/>
        </w:rPr>
      </w:pPr>
      <w:r w:rsidRPr="001706AF">
        <w:rPr>
          <w:rFonts w:ascii="Verdana" w:eastAsia="Verdana" w:hAnsi="Verdana" w:cs="Verdana"/>
          <w:sz w:val="18"/>
          <w:szCs w:val="18"/>
        </w:rPr>
        <w:t xml:space="preserve">De RvB heeft een faciliterende rol bij de communicatie omtrent zaken die van belang zijn voor </w:t>
      </w:r>
      <w:r w:rsidRPr="001706AF">
        <w:rPr>
          <w:rFonts w:ascii="Verdana" w:eastAsia="Verdana" w:hAnsi="Verdana" w:cs="Verdana"/>
          <w:sz w:val="18"/>
          <w:szCs w:val="18"/>
        </w:rPr>
        <w:lastRenderedPageBreak/>
        <w:t>de opleidingen.</w:t>
      </w:r>
    </w:p>
    <w:p w14:paraId="2B805969" w14:textId="393B1A0B" w:rsidR="006C703D" w:rsidRPr="001706AF" w:rsidRDefault="00D37063">
      <w:pPr>
        <w:numPr>
          <w:ilvl w:val="0"/>
          <w:numId w:val="2"/>
        </w:numPr>
        <w:tabs>
          <w:tab w:val="left" w:pos="682"/>
        </w:tabs>
        <w:ind w:right="370" w:hanging="338"/>
        <w:rPr>
          <w:rFonts w:ascii="Verdana" w:eastAsia="Verdana" w:hAnsi="Verdana" w:cs="Verdana"/>
          <w:sz w:val="18"/>
          <w:szCs w:val="18"/>
        </w:rPr>
      </w:pPr>
      <w:r w:rsidRPr="001706AF">
        <w:rPr>
          <w:rFonts w:ascii="Verdana" w:eastAsia="Verdana" w:hAnsi="Verdana" w:cs="Verdana"/>
          <w:sz w:val="18"/>
          <w:szCs w:val="18"/>
        </w:rPr>
        <w:t>De RvB stelt, in samenspraak met de opleiders, de begroting van de opleidingen op en bewaakt de financiële kaders. Hierin is de inhoudelijke opinie van de opleiders leidend.</w:t>
      </w:r>
      <w:r w:rsidR="005C5C4D" w:rsidRPr="001706AF">
        <w:rPr>
          <w:rFonts w:ascii="Verdana" w:eastAsia="Verdana" w:hAnsi="Verdana" w:cs="Verdana"/>
          <w:sz w:val="18"/>
          <w:szCs w:val="18"/>
        </w:rPr>
        <w:t xml:space="preserve"> </w:t>
      </w:r>
      <w:r w:rsidRPr="001706AF">
        <w:rPr>
          <w:rFonts w:ascii="Verdana" w:eastAsia="Verdana" w:hAnsi="Verdana" w:cs="Verdana"/>
          <w:sz w:val="18"/>
          <w:szCs w:val="18"/>
        </w:rPr>
        <w:t xml:space="preserve">De RvB is eindverantwoordelijk voor het financiële beleid </w:t>
      </w:r>
      <w:r w:rsidR="000C3434" w:rsidRPr="001706AF">
        <w:rPr>
          <w:rFonts w:ascii="Verdana" w:eastAsia="Verdana" w:hAnsi="Verdana" w:cs="Verdana"/>
          <w:sz w:val="18"/>
          <w:szCs w:val="18"/>
        </w:rPr>
        <w:t>met betrekking tot</w:t>
      </w:r>
      <w:r w:rsidRPr="001706AF">
        <w:rPr>
          <w:rFonts w:ascii="Verdana" w:eastAsia="Verdana" w:hAnsi="Verdana" w:cs="Verdana"/>
          <w:sz w:val="18"/>
          <w:szCs w:val="18"/>
        </w:rPr>
        <w:t xml:space="preserve"> alle specialistische (vervolg)opleidingen en maakt geld beschikbaar in de opleidingsbegroting ten behoeve van de specialistische (vervolg)opleidingen.</w:t>
      </w:r>
    </w:p>
    <w:p w14:paraId="2B80596A" w14:textId="402394B5" w:rsidR="006C703D" w:rsidRPr="001706AF" w:rsidRDefault="00D37063">
      <w:pPr>
        <w:numPr>
          <w:ilvl w:val="0"/>
          <w:numId w:val="2"/>
        </w:numPr>
        <w:tabs>
          <w:tab w:val="left" w:pos="682"/>
        </w:tabs>
        <w:ind w:right="370" w:hanging="338"/>
        <w:rPr>
          <w:rFonts w:ascii="Verdana" w:eastAsia="Verdana" w:hAnsi="Verdana" w:cs="Verdana"/>
          <w:sz w:val="18"/>
          <w:szCs w:val="18"/>
        </w:rPr>
      </w:pPr>
      <w:r w:rsidRPr="001706AF">
        <w:rPr>
          <w:rFonts w:ascii="Verdana" w:eastAsia="Verdana" w:hAnsi="Verdana" w:cs="Verdana"/>
          <w:sz w:val="18"/>
          <w:szCs w:val="18"/>
        </w:rPr>
        <w:t>De RvB zorgt ervoor tijdig te informeren en advies in te winnen bij de COC zodra de RvB signalen ontvangt dat het opleidingsklimaat bij een individuele opleiding of instellings-breed mogelijk in het geding is. De portefeuillehouder van de RvB heeft een directe lijn met de voorzitter van de COC t.a.v. knelpunten m</w:t>
      </w:r>
      <w:r w:rsidR="009A38D6" w:rsidRPr="001706AF">
        <w:rPr>
          <w:rFonts w:ascii="Verdana" w:eastAsia="Verdana" w:hAnsi="Verdana" w:cs="Verdana"/>
          <w:sz w:val="18"/>
          <w:szCs w:val="18"/>
        </w:rPr>
        <w:t>et betrekking tot o</w:t>
      </w:r>
      <w:r w:rsidRPr="001706AF">
        <w:rPr>
          <w:rFonts w:ascii="Verdana" w:eastAsia="Verdana" w:hAnsi="Verdana" w:cs="Verdana"/>
          <w:sz w:val="18"/>
          <w:szCs w:val="18"/>
        </w:rPr>
        <w:t>pleidingen, en vice versa.</w:t>
      </w:r>
    </w:p>
    <w:p w14:paraId="2B80596B" w14:textId="77777777" w:rsidR="006C703D" w:rsidRPr="001706AF" w:rsidRDefault="00D37063">
      <w:pPr>
        <w:numPr>
          <w:ilvl w:val="0"/>
          <w:numId w:val="2"/>
        </w:numPr>
        <w:pBdr>
          <w:top w:val="nil"/>
          <w:left w:val="nil"/>
          <w:bottom w:val="nil"/>
          <w:right w:val="nil"/>
          <w:between w:val="nil"/>
        </w:pBdr>
        <w:tabs>
          <w:tab w:val="left" w:pos="676"/>
          <w:tab w:val="left" w:pos="677"/>
        </w:tabs>
        <w:ind w:left="678" w:right="813" w:hanging="346"/>
        <w:rPr>
          <w:rFonts w:ascii="Verdana" w:eastAsia="Verdana" w:hAnsi="Verdana" w:cs="Verdana"/>
          <w:sz w:val="18"/>
          <w:szCs w:val="18"/>
        </w:rPr>
      </w:pPr>
      <w:r w:rsidRPr="001706AF">
        <w:rPr>
          <w:rFonts w:ascii="Verdana" w:eastAsia="Verdana" w:hAnsi="Verdana" w:cs="Verdana"/>
          <w:sz w:val="18"/>
          <w:szCs w:val="18"/>
        </w:rPr>
        <w:t>De RvB zorgt voor het beschikbaar stellen van financiële middelen en mogelijkheden voor moderator of mediator bij bemiddeling van geschillen.</w:t>
      </w:r>
    </w:p>
    <w:p w14:paraId="2B80596C" w14:textId="038CDAB2" w:rsidR="006C703D" w:rsidRPr="001706AF" w:rsidRDefault="00D37063">
      <w:pPr>
        <w:numPr>
          <w:ilvl w:val="0"/>
          <w:numId w:val="2"/>
        </w:numPr>
        <w:pBdr>
          <w:top w:val="nil"/>
          <w:left w:val="nil"/>
          <w:bottom w:val="nil"/>
          <w:right w:val="nil"/>
          <w:between w:val="nil"/>
        </w:pBdr>
        <w:tabs>
          <w:tab w:val="left" w:pos="677"/>
        </w:tabs>
        <w:ind w:left="671" w:right="248" w:hanging="339"/>
        <w:rPr>
          <w:rFonts w:ascii="Verdana" w:eastAsia="Verdana" w:hAnsi="Verdana" w:cs="Verdana"/>
          <w:sz w:val="18"/>
          <w:szCs w:val="18"/>
        </w:rPr>
      </w:pPr>
      <w:r w:rsidRPr="001706AF">
        <w:rPr>
          <w:rFonts w:ascii="Verdana" w:eastAsia="Verdana" w:hAnsi="Verdana" w:cs="Verdana"/>
          <w:sz w:val="18"/>
          <w:szCs w:val="18"/>
        </w:rPr>
        <w:t>De RvB vertegenwoordigt de instelling in regionale en landelijke overleggen m</w:t>
      </w:r>
      <w:r w:rsidR="000C3434" w:rsidRPr="001706AF">
        <w:rPr>
          <w:rFonts w:ascii="Verdana" w:eastAsia="Verdana" w:hAnsi="Verdana" w:cs="Verdana"/>
          <w:sz w:val="18"/>
          <w:szCs w:val="18"/>
        </w:rPr>
        <w:t>et betrekking tot</w:t>
      </w:r>
      <w:r w:rsidRPr="001706AF">
        <w:rPr>
          <w:rFonts w:ascii="Verdana" w:eastAsia="Verdana" w:hAnsi="Verdana" w:cs="Verdana"/>
          <w:sz w:val="18"/>
          <w:szCs w:val="18"/>
        </w:rPr>
        <w:t xml:space="preserve"> de specialistische (vervolg)opleidingen.</w:t>
      </w:r>
    </w:p>
    <w:p w14:paraId="2B80596D" w14:textId="77777777" w:rsidR="006C703D" w:rsidRPr="001706AF" w:rsidRDefault="00D37063">
      <w:pPr>
        <w:numPr>
          <w:ilvl w:val="0"/>
          <w:numId w:val="2"/>
        </w:numPr>
        <w:pBdr>
          <w:top w:val="nil"/>
          <w:left w:val="nil"/>
          <w:bottom w:val="nil"/>
          <w:right w:val="nil"/>
          <w:between w:val="nil"/>
        </w:pBdr>
        <w:tabs>
          <w:tab w:val="left" w:pos="677"/>
        </w:tabs>
        <w:ind w:left="671" w:right="248" w:hanging="339"/>
        <w:rPr>
          <w:rFonts w:ascii="Verdana" w:eastAsia="Verdana" w:hAnsi="Verdana" w:cs="Verdana"/>
          <w:sz w:val="18"/>
          <w:szCs w:val="18"/>
        </w:rPr>
      </w:pPr>
      <w:r w:rsidRPr="001706AF">
        <w:rPr>
          <w:rFonts w:ascii="Verdana" w:eastAsia="Verdana" w:hAnsi="Verdana" w:cs="Verdana"/>
          <w:sz w:val="18"/>
          <w:szCs w:val="18"/>
        </w:rPr>
        <w:t>De RvB draagt zorg voor de beschikbaarheid van voor de opleiding benodigde professionals, zoals een vertrouwenspersoon, onderwijsdeskundige, psycholoog en arbeidsdeskundige.</w:t>
      </w:r>
    </w:p>
    <w:p w14:paraId="2B80596E" w14:textId="77777777" w:rsidR="006C703D" w:rsidRPr="001706AF" w:rsidRDefault="00D37063">
      <w:pPr>
        <w:numPr>
          <w:ilvl w:val="0"/>
          <w:numId w:val="2"/>
        </w:numPr>
        <w:pBdr>
          <w:top w:val="nil"/>
          <w:left w:val="nil"/>
          <w:bottom w:val="nil"/>
          <w:right w:val="nil"/>
          <w:between w:val="nil"/>
        </w:pBdr>
        <w:tabs>
          <w:tab w:val="left" w:pos="677"/>
        </w:tabs>
        <w:ind w:left="671" w:right="248" w:hanging="339"/>
        <w:rPr>
          <w:rFonts w:ascii="Verdana" w:eastAsia="Verdana" w:hAnsi="Verdana" w:cs="Verdana"/>
          <w:sz w:val="18"/>
          <w:szCs w:val="18"/>
        </w:rPr>
      </w:pPr>
      <w:r w:rsidRPr="001706AF">
        <w:rPr>
          <w:rFonts w:ascii="Verdana" w:eastAsia="Verdana" w:hAnsi="Verdana" w:cs="Verdana"/>
          <w:sz w:val="18"/>
          <w:szCs w:val="18"/>
        </w:rPr>
        <w:t>De RvB borgt dat werktijden en dienstbelasting in overeenstemming zijn met toepasselijke wet­ en regelgeving (o.a. CAO, ATW, rechtspositieregeling en dienstbelasting conform specifiek besluit) en draagt zorg voor een goede balans tussen belasting en belastbaarheid van de opleidelingen.</w:t>
      </w:r>
    </w:p>
    <w:p w14:paraId="2B80596F" w14:textId="77777777" w:rsidR="006C703D" w:rsidRPr="001706AF" w:rsidRDefault="00D37063">
      <w:pPr>
        <w:numPr>
          <w:ilvl w:val="0"/>
          <w:numId w:val="2"/>
        </w:numPr>
        <w:pBdr>
          <w:top w:val="nil"/>
          <w:left w:val="nil"/>
          <w:bottom w:val="nil"/>
          <w:right w:val="nil"/>
          <w:between w:val="nil"/>
        </w:pBdr>
        <w:tabs>
          <w:tab w:val="left" w:pos="701"/>
        </w:tabs>
        <w:ind w:right="229" w:hanging="339"/>
        <w:rPr>
          <w:rFonts w:ascii="Verdana" w:eastAsia="Verdana" w:hAnsi="Verdana" w:cs="Verdana"/>
          <w:sz w:val="18"/>
          <w:szCs w:val="18"/>
        </w:rPr>
      </w:pPr>
      <w:r w:rsidRPr="001706AF">
        <w:rPr>
          <w:rFonts w:ascii="Verdana" w:eastAsia="Verdana" w:hAnsi="Verdana" w:cs="Verdana"/>
          <w:sz w:val="18"/>
          <w:szCs w:val="18"/>
        </w:rPr>
        <w:t>De RvB vertegenwoordigt de belangen van de opleiders in instellingsbrede overleggen en overleg met externe partijen, in samenspraak met de opleiders en betrekt de opleiders bij relevante ontwikkelingen inzake de opleiding binnen en buiten de instelling.</w:t>
      </w:r>
    </w:p>
    <w:p w14:paraId="0D5AC7EA" w14:textId="37B57CA7" w:rsidR="00F1518E" w:rsidRPr="001706AF" w:rsidRDefault="00524158">
      <w:pPr>
        <w:numPr>
          <w:ilvl w:val="0"/>
          <w:numId w:val="2"/>
        </w:numPr>
        <w:pBdr>
          <w:top w:val="nil"/>
          <w:left w:val="nil"/>
          <w:bottom w:val="nil"/>
          <w:right w:val="nil"/>
          <w:between w:val="nil"/>
        </w:pBdr>
        <w:tabs>
          <w:tab w:val="left" w:pos="701"/>
        </w:tabs>
        <w:ind w:right="229" w:hanging="339"/>
        <w:rPr>
          <w:rFonts w:ascii="Verdana" w:eastAsia="Verdana" w:hAnsi="Verdana" w:cs="Verdana"/>
          <w:sz w:val="18"/>
          <w:szCs w:val="18"/>
        </w:rPr>
      </w:pPr>
      <w:r w:rsidRPr="001706AF">
        <w:rPr>
          <w:rFonts w:ascii="Verdana" w:eastAsia="Verdana" w:hAnsi="Verdana" w:cs="Verdana"/>
          <w:sz w:val="18"/>
          <w:szCs w:val="18"/>
        </w:rPr>
        <w:t>Indien er onoverbrugbare</w:t>
      </w:r>
      <w:r w:rsidR="00975588" w:rsidRPr="001706AF">
        <w:rPr>
          <w:rFonts w:ascii="Verdana" w:eastAsia="Verdana" w:hAnsi="Verdana" w:cs="Verdana"/>
          <w:sz w:val="18"/>
          <w:szCs w:val="18"/>
        </w:rPr>
        <w:t xml:space="preserve"> verschillen blijken tussen de COC, opleidelingen</w:t>
      </w:r>
      <w:r w:rsidR="00745E2F" w:rsidRPr="001706AF">
        <w:rPr>
          <w:rFonts w:ascii="Verdana" w:eastAsia="Verdana" w:hAnsi="Verdana" w:cs="Verdana"/>
          <w:sz w:val="18"/>
          <w:szCs w:val="18"/>
        </w:rPr>
        <w:t xml:space="preserve">, leden van de opleidingsgroep </w:t>
      </w:r>
      <w:r w:rsidR="00B14917" w:rsidRPr="001706AF">
        <w:rPr>
          <w:rFonts w:ascii="Verdana" w:eastAsia="Verdana" w:hAnsi="Verdana" w:cs="Verdana"/>
          <w:sz w:val="18"/>
          <w:szCs w:val="18"/>
        </w:rPr>
        <w:t>en/</w:t>
      </w:r>
      <w:r w:rsidR="00975588" w:rsidRPr="001706AF">
        <w:rPr>
          <w:rFonts w:ascii="Verdana" w:eastAsia="Verdana" w:hAnsi="Verdana" w:cs="Verdana"/>
          <w:sz w:val="18"/>
          <w:szCs w:val="18"/>
        </w:rPr>
        <w:t>of opleiders beslist de RvB</w:t>
      </w:r>
      <w:r w:rsidR="00B00920" w:rsidRPr="001706AF">
        <w:rPr>
          <w:rFonts w:ascii="Verdana" w:eastAsia="Verdana" w:hAnsi="Verdana" w:cs="Verdana"/>
          <w:sz w:val="18"/>
          <w:szCs w:val="18"/>
        </w:rPr>
        <w:t xml:space="preserve"> als eindverantwoordelijke voor </w:t>
      </w:r>
      <w:r w:rsidR="007A10C2" w:rsidRPr="001706AF">
        <w:rPr>
          <w:rFonts w:ascii="Verdana" w:eastAsia="Verdana" w:hAnsi="Verdana" w:cs="Verdana"/>
          <w:sz w:val="18"/>
          <w:szCs w:val="18"/>
        </w:rPr>
        <w:t xml:space="preserve">het totale beleid van de </w:t>
      </w:r>
      <w:r w:rsidR="00383492" w:rsidRPr="001706AF">
        <w:rPr>
          <w:rFonts w:ascii="Verdana" w:eastAsia="Verdana" w:hAnsi="Verdana" w:cs="Verdana"/>
          <w:sz w:val="18"/>
          <w:szCs w:val="18"/>
        </w:rPr>
        <w:t>instelling, inclusief opleidingsaangelegenheden.</w:t>
      </w:r>
      <w:r w:rsidR="0052338B" w:rsidRPr="001706AF">
        <w:rPr>
          <w:rFonts w:ascii="Verdana" w:eastAsia="Verdana" w:hAnsi="Verdana" w:cs="Verdana"/>
          <w:sz w:val="18"/>
          <w:szCs w:val="18"/>
        </w:rPr>
        <w:t xml:space="preserve"> In dit geval informeert de RvB altijd de RGS.</w:t>
      </w:r>
    </w:p>
    <w:p w14:paraId="053A9FBF" w14:textId="1F086C99" w:rsidR="00451981" w:rsidRPr="00D202D8" w:rsidRDefault="00D202D8" w:rsidP="00451981">
      <w:pPr>
        <w:numPr>
          <w:ilvl w:val="0"/>
          <w:numId w:val="2"/>
        </w:numPr>
        <w:pBdr>
          <w:top w:val="nil"/>
          <w:left w:val="nil"/>
          <w:bottom w:val="nil"/>
          <w:right w:val="nil"/>
          <w:between w:val="nil"/>
        </w:pBdr>
        <w:tabs>
          <w:tab w:val="left" w:pos="600"/>
          <w:tab w:val="left" w:pos="701"/>
          <w:tab w:val="left" w:pos="748"/>
          <w:tab w:val="left" w:pos="749"/>
        </w:tabs>
        <w:ind w:right="229"/>
        <w:rPr>
          <w:rFonts w:ascii="Verdana" w:eastAsia="Verdana" w:hAnsi="Verdana" w:cs="Verdana"/>
          <w:sz w:val="18"/>
          <w:szCs w:val="18"/>
        </w:rPr>
      </w:pPr>
      <w:r w:rsidRPr="00D202D8">
        <w:rPr>
          <w:rFonts w:ascii="Verdana" w:eastAsia="Verdana" w:hAnsi="Verdana" w:cs="Verdana"/>
          <w:sz w:val="18"/>
          <w:szCs w:val="18"/>
        </w:rPr>
        <w:t xml:space="preserve"> </w:t>
      </w:r>
      <w:sdt>
        <w:sdtPr>
          <w:rPr>
            <w:rFonts w:ascii="Verdana" w:eastAsia="Verdana" w:hAnsi="Verdana" w:cs="Verdana"/>
            <w:sz w:val="18"/>
            <w:szCs w:val="18"/>
          </w:rPr>
          <w:alias w:val="facultatief - aanvullende punten"/>
          <w:tag w:val="facultatief - aanvullende punten"/>
          <w:id w:val="2021043006"/>
          <w:placeholder>
            <w:docPart w:val="DefaultPlaceholder_-1854013440"/>
          </w:placeholder>
          <w:showingPlcHdr/>
        </w:sdtPr>
        <w:sdtEndPr/>
        <w:sdtContent>
          <w:r w:rsidRPr="009337B2">
            <w:rPr>
              <w:rStyle w:val="Tekstvantijdelijkeaanduiding"/>
            </w:rPr>
            <w:t>Klik of tik om tekst in te voeren.</w:t>
          </w:r>
        </w:sdtContent>
      </w:sdt>
      <w:r w:rsidRPr="00D202D8">
        <w:rPr>
          <w:rFonts w:ascii="Verdana" w:eastAsia="Verdana" w:hAnsi="Verdana" w:cs="Verdana"/>
          <w:sz w:val="18"/>
          <w:szCs w:val="18"/>
        </w:rPr>
        <w:br/>
      </w:r>
    </w:p>
    <w:p w14:paraId="2B805970"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71" w14:textId="77777777" w:rsidR="006C703D" w:rsidRPr="001706AF" w:rsidRDefault="00D37063">
      <w:pPr>
        <w:pStyle w:val="Kop2"/>
        <w:numPr>
          <w:ilvl w:val="0"/>
          <w:numId w:val="1"/>
        </w:numPr>
        <w:tabs>
          <w:tab w:val="left" w:pos="496"/>
        </w:tabs>
        <w:spacing w:before="0"/>
        <w:ind w:left="495" w:hanging="213"/>
        <w:rPr>
          <w:rFonts w:ascii="Verdana" w:eastAsia="Verdana" w:hAnsi="Verdana" w:cs="Verdana"/>
          <w:color w:val="auto"/>
          <w:sz w:val="18"/>
          <w:szCs w:val="18"/>
        </w:rPr>
      </w:pPr>
      <w:r w:rsidRPr="001706AF">
        <w:rPr>
          <w:rFonts w:ascii="Verdana" w:eastAsia="Verdana" w:hAnsi="Verdana" w:cs="Verdana"/>
          <w:color w:val="auto"/>
          <w:sz w:val="18"/>
          <w:szCs w:val="18"/>
        </w:rPr>
        <w:t>Overlegstructuur en besluitvorming</w:t>
      </w:r>
    </w:p>
    <w:p w14:paraId="2B805972" w14:textId="77777777" w:rsidR="006C703D" w:rsidRPr="001706AF" w:rsidRDefault="006C703D">
      <w:pPr>
        <w:pBdr>
          <w:top w:val="nil"/>
          <w:left w:val="nil"/>
          <w:bottom w:val="nil"/>
          <w:right w:val="nil"/>
          <w:between w:val="nil"/>
        </w:pBdr>
        <w:rPr>
          <w:rFonts w:ascii="Verdana" w:eastAsia="Verdana" w:hAnsi="Verdana" w:cs="Verdana"/>
          <w:b/>
          <w:sz w:val="18"/>
          <w:szCs w:val="18"/>
        </w:rPr>
      </w:pPr>
    </w:p>
    <w:p w14:paraId="2B805973" w14:textId="77777777" w:rsidR="006C703D" w:rsidRPr="001706AF" w:rsidRDefault="00D37063">
      <w:pPr>
        <w:pBdr>
          <w:top w:val="nil"/>
          <w:left w:val="nil"/>
          <w:bottom w:val="nil"/>
          <w:right w:val="nil"/>
          <w:between w:val="nil"/>
        </w:pBdr>
        <w:ind w:left="281" w:right="172"/>
        <w:rPr>
          <w:rFonts w:ascii="Verdana" w:eastAsia="Verdana" w:hAnsi="Verdana" w:cs="Verdana"/>
          <w:sz w:val="18"/>
          <w:szCs w:val="18"/>
        </w:rPr>
      </w:pPr>
      <w:r w:rsidRPr="001706AF">
        <w:rPr>
          <w:rFonts w:ascii="Verdana" w:eastAsia="Verdana" w:hAnsi="Verdana" w:cs="Verdana"/>
          <w:sz w:val="18"/>
          <w:szCs w:val="18"/>
        </w:rPr>
        <w:t>De COC spreekt de RvB aan bij impasses of stagnaties in besluitvormings­ of werkprocessen met betrekking tot de voortgang en de kwaliteit van de opleidingen en het opleidingsklimaat.</w:t>
      </w:r>
    </w:p>
    <w:p w14:paraId="2B805974" w14:textId="77777777" w:rsidR="006C703D" w:rsidRPr="001706AF" w:rsidRDefault="00D37063">
      <w:pPr>
        <w:pBdr>
          <w:top w:val="nil"/>
          <w:left w:val="nil"/>
          <w:bottom w:val="nil"/>
          <w:right w:val="nil"/>
          <w:between w:val="nil"/>
        </w:pBdr>
        <w:ind w:left="276" w:right="261" w:firstLine="5"/>
        <w:rPr>
          <w:rFonts w:ascii="Verdana" w:eastAsia="Verdana" w:hAnsi="Verdana" w:cs="Verdana"/>
          <w:sz w:val="18"/>
          <w:szCs w:val="18"/>
        </w:rPr>
      </w:pPr>
      <w:r w:rsidRPr="001706AF">
        <w:rPr>
          <w:rFonts w:ascii="Verdana" w:eastAsia="Verdana" w:hAnsi="Verdana" w:cs="Verdana"/>
          <w:sz w:val="18"/>
          <w:szCs w:val="18"/>
        </w:rPr>
        <w:t>Het streven van partijen is daarbij naar consensus. Daarbij moet het besluit zorgvuldig gedocumenteerd zijn en moeten de tegenargumenten ter toelichting worden vastgelegd. Daar waar conflicten of stagnaties in (onderdelen van) de opleiding lokaal, regionaal of vanuit de COC niet opgelost kunnen worden, heeft uiteindelijk de RvB doorzettingsmacht.</w:t>
      </w:r>
    </w:p>
    <w:p w14:paraId="2B805975"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76" w14:textId="77777777" w:rsidR="006C703D" w:rsidRPr="001706AF" w:rsidRDefault="00D37063">
      <w:pPr>
        <w:pStyle w:val="Kop2"/>
        <w:numPr>
          <w:ilvl w:val="0"/>
          <w:numId w:val="1"/>
        </w:numPr>
        <w:tabs>
          <w:tab w:val="left" w:pos="489"/>
        </w:tabs>
        <w:spacing w:before="0"/>
        <w:ind w:left="488" w:hanging="211"/>
        <w:rPr>
          <w:rFonts w:ascii="Verdana" w:eastAsia="Verdana" w:hAnsi="Verdana" w:cs="Verdana"/>
          <w:color w:val="auto"/>
          <w:sz w:val="18"/>
          <w:szCs w:val="18"/>
        </w:rPr>
      </w:pPr>
      <w:r w:rsidRPr="001706AF">
        <w:rPr>
          <w:rFonts w:ascii="Verdana" w:eastAsia="Verdana" w:hAnsi="Verdana" w:cs="Verdana"/>
          <w:color w:val="auto"/>
          <w:sz w:val="18"/>
          <w:szCs w:val="18"/>
        </w:rPr>
        <w:t>Werking</w:t>
      </w:r>
    </w:p>
    <w:p w14:paraId="2B805977" w14:textId="77777777" w:rsidR="006C703D" w:rsidRPr="001706AF" w:rsidRDefault="006C703D">
      <w:pPr>
        <w:pBdr>
          <w:top w:val="nil"/>
          <w:left w:val="nil"/>
          <w:bottom w:val="nil"/>
          <w:right w:val="nil"/>
          <w:between w:val="nil"/>
        </w:pBdr>
        <w:rPr>
          <w:rFonts w:ascii="Verdana" w:eastAsia="Verdana" w:hAnsi="Verdana" w:cs="Verdana"/>
          <w:b/>
          <w:sz w:val="18"/>
          <w:szCs w:val="18"/>
        </w:rPr>
      </w:pPr>
    </w:p>
    <w:p w14:paraId="2B805978" w14:textId="73A4DF40" w:rsidR="006C703D" w:rsidRPr="001706AF" w:rsidRDefault="00D37063">
      <w:pPr>
        <w:pBdr>
          <w:top w:val="nil"/>
          <w:left w:val="nil"/>
          <w:bottom w:val="nil"/>
          <w:right w:val="nil"/>
          <w:between w:val="nil"/>
        </w:pBdr>
        <w:ind w:left="277"/>
        <w:rPr>
          <w:rFonts w:ascii="Verdana" w:eastAsia="Verdana" w:hAnsi="Verdana" w:cs="Verdana"/>
          <w:sz w:val="18"/>
          <w:szCs w:val="18"/>
        </w:rPr>
      </w:pPr>
      <w:r w:rsidRPr="001706AF">
        <w:rPr>
          <w:rFonts w:ascii="Verdana" w:eastAsia="Verdana" w:hAnsi="Verdana" w:cs="Verdana"/>
          <w:sz w:val="18"/>
          <w:szCs w:val="18"/>
        </w:rPr>
        <w:t xml:space="preserve">Deze code is van toepassing op alle bij de Opleiding/opleidingen betrokken partijen van </w:t>
      </w:r>
      <w:sdt>
        <w:sdtPr>
          <w:rPr>
            <w:rFonts w:ascii="Verdana" w:eastAsia="Verdana" w:hAnsi="Verdana" w:cs="Verdana"/>
            <w:sz w:val="18"/>
            <w:szCs w:val="18"/>
          </w:rPr>
          <w:alias w:val="naam instelling"/>
          <w:tag w:val="naam instelling"/>
          <w:id w:val="2126197498"/>
          <w:placeholder>
            <w:docPart w:val="DefaultPlaceholder_-1854013440"/>
          </w:placeholder>
          <w:showingPlcHdr/>
        </w:sdtPr>
        <w:sdtEndPr/>
        <w:sdtContent>
          <w:r w:rsidR="00D202D8" w:rsidRPr="009337B2">
            <w:rPr>
              <w:rStyle w:val="Tekstvantijdelijkeaanduiding"/>
            </w:rPr>
            <w:t>Klik of tik om tekst in te voeren.</w:t>
          </w:r>
        </w:sdtContent>
      </w:sdt>
      <w:r w:rsidRPr="001706AF">
        <w:rPr>
          <w:rFonts w:ascii="Verdana" w:eastAsia="Verdana" w:hAnsi="Verdana" w:cs="Verdana"/>
          <w:sz w:val="18"/>
          <w:szCs w:val="18"/>
        </w:rPr>
        <w:t>.</w:t>
      </w:r>
    </w:p>
    <w:p w14:paraId="2B805979" w14:textId="52ABE299" w:rsidR="006C703D" w:rsidRPr="001706AF" w:rsidRDefault="00D37063">
      <w:pPr>
        <w:pBdr>
          <w:top w:val="nil"/>
          <w:left w:val="nil"/>
          <w:bottom w:val="nil"/>
          <w:right w:val="nil"/>
          <w:between w:val="nil"/>
        </w:pBdr>
        <w:ind w:left="281" w:hanging="3"/>
        <w:rPr>
          <w:rFonts w:ascii="Verdana" w:eastAsia="Verdana" w:hAnsi="Verdana" w:cs="Verdana"/>
          <w:sz w:val="18"/>
          <w:szCs w:val="18"/>
        </w:rPr>
      </w:pPr>
      <w:r w:rsidRPr="001706AF">
        <w:rPr>
          <w:rFonts w:ascii="Verdana" w:eastAsia="Verdana" w:hAnsi="Verdana" w:cs="Verdana"/>
          <w:sz w:val="18"/>
          <w:szCs w:val="18"/>
        </w:rPr>
        <w:t xml:space="preserve">Deze code is akkoord bevonden en vastgesteld door de RvB en is met ingang van </w:t>
      </w:r>
      <w:sdt>
        <w:sdtPr>
          <w:rPr>
            <w:rFonts w:ascii="Verdana" w:eastAsia="Verdana" w:hAnsi="Verdana" w:cs="Verdana"/>
            <w:sz w:val="18"/>
            <w:szCs w:val="18"/>
          </w:rPr>
          <w:alias w:val="ingangsdatum"/>
          <w:tag w:val="ingangsdatum"/>
          <w:id w:val="1235128333"/>
          <w:placeholder>
            <w:docPart w:val="DefaultPlaceholder_-1854013440"/>
          </w:placeholder>
          <w:showingPlcHdr/>
        </w:sdtPr>
        <w:sdtEndPr/>
        <w:sdtContent>
          <w:r w:rsidR="00D202D8" w:rsidRPr="009337B2">
            <w:rPr>
              <w:rStyle w:val="Tekstvantijdelijkeaanduiding"/>
            </w:rPr>
            <w:t>Klik of tik om tekst in te voeren.</w:t>
          </w:r>
        </w:sdtContent>
      </w:sdt>
      <w:r w:rsidRPr="001706AF">
        <w:rPr>
          <w:rFonts w:ascii="Verdana" w:eastAsia="Verdana" w:hAnsi="Verdana" w:cs="Verdana"/>
          <w:sz w:val="18"/>
          <w:szCs w:val="18"/>
        </w:rPr>
        <w:t>van kracht.</w:t>
      </w:r>
    </w:p>
    <w:p w14:paraId="2B80597A" w14:textId="77777777" w:rsidR="006C703D" w:rsidRPr="001706AF" w:rsidRDefault="006C703D">
      <w:pPr>
        <w:pBdr>
          <w:top w:val="nil"/>
          <w:left w:val="nil"/>
          <w:bottom w:val="nil"/>
          <w:right w:val="nil"/>
          <w:between w:val="nil"/>
        </w:pBdr>
        <w:rPr>
          <w:rFonts w:ascii="Verdana" w:eastAsia="Verdana" w:hAnsi="Verdana" w:cs="Verdana"/>
          <w:sz w:val="18"/>
          <w:szCs w:val="18"/>
        </w:rPr>
      </w:pPr>
    </w:p>
    <w:p w14:paraId="2B80597B" w14:textId="77777777" w:rsidR="006C703D" w:rsidRPr="001706AF" w:rsidRDefault="00D37063">
      <w:pPr>
        <w:pBdr>
          <w:top w:val="nil"/>
          <w:left w:val="nil"/>
          <w:bottom w:val="nil"/>
          <w:right w:val="nil"/>
          <w:between w:val="nil"/>
        </w:pBdr>
        <w:ind w:left="279" w:right="261" w:hanging="5"/>
        <w:rPr>
          <w:rFonts w:ascii="Verdana" w:eastAsia="Verdana" w:hAnsi="Verdana" w:cs="Verdana"/>
          <w:sz w:val="18"/>
          <w:szCs w:val="18"/>
        </w:rPr>
      </w:pPr>
      <w:r w:rsidRPr="001706AF">
        <w:rPr>
          <w:rFonts w:ascii="Verdana" w:eastAsia="Verdana" w:hAnsi="Verdana" w:cs="Verdana"/>
          <w:sz w:val="18"/>
          <w:szCs w:val="18"/>
        </w:rPr>
        <w:t>In het kader van de kwaliteitscyclus wordt deze code jaarlijks in de COC geëvalueerd. De uitkomsten van de evaluatie en de daaruit voortkomende wijzigingen worden vastgelegd en gedeeld met de RvB.</w:t>
      </w:r>
      <w:r w:rsidRPr="001706AF">
        <w:rPr>
          <w:rFonts w:ascii="Verdana" w:eastAsia="Verdana" w:hAnsi="Verdana" w:cs="Verdana"/>
          <w:sz w:val="18"/>
          <w:szCs w:val="18"/>
        </w:rPr>
        <w:br/>
      </w:r>
      <w:r w:rsidRPr="001706AF">
        <w:rPr>
          <w:rFonts w:ascii="Verdana" w:eastAsia="Verdana" w:hAnsi="Verdana" w:cs="Verdana"/>
          <w:sz w:val="18"/>
          <w:szCs w:val="18"/>
        </w:rPr>
        <w:br/>
      </w:r>
    </w:p>
    <w:p w14:paraId="2B80597F" w14:textId="77777777" w:rsidR="006C703D" w:rsidRPr="001706AF" w:rsidRDefault="00D37063">
      <w:pPr>
        <w:pBdr>
          <w:top w:val="nil"/>
          <w:left w:val="nil"/>
          <w:bottom w:val="nil"/>
          <w:right w:val="nil"/>
          <w:between w:val="nil"/>
        </w:pBdr>
        <w:ind w:left="281" w:right="-20" w:hanging="3"/>
        <w:rPr>
          <w:rFonts w:ascii="Verdana" w:eastAsia="Verdana" w:hAnsi="Verdana" w:cs="Verdana"/>
          <w:sz w:val="18"/>
          <w:szCs w:val="18"/>
        </w:rPr>
      </w:pPr>
      <w:r w:rsidRPr="001706AF">
        <w:rPr>
          <w:rFonts w:ascii="Verdana" w:eastAsia="Verdana" w:hAnsi="Verdana" w:cs="Verdana"/>
          <w:sz w:val="18"/>
          <w:szCs w:val="18"/>
        </w:rPr>
        <w:t>Voor akkoord,</w:t>
      </w:r>
    </w:p>
    <w:p w14:paraId="0BF6B0DD" w14:textId="77777777" w:rsidR="001706AF" w:rsidRDefault="001706AF">
      <w:pPr>
        <w:pBdr>
          <w:top w:val="nil"/>
          <w:left w:val="nil"/>
          <w:bottom w:val="nil"/>
          <w:right w:val="nil"/>
          <w:between w:val="nil"/>
        </w:pBdr>
        <w:ind w:left="281" w:right="6064" w:hanging="3"/>
        <w:rPr>
          <w:rFonts w:ascii="Verdana" w:eastAsia="Verdana" w:hAnsi="Verdana" w:cs="Verdana"/>
          <w:sz w:val="18"/>
          <w:szCs w:val="18"/>
        </w:rPr>
      </w:pPr>
    </w:p>
    <w:p w14:paraId="2B805980" w14:textId="0DAF229B" w:rsidR="006C703D" w:rsidRDefault="001706AF">
      <w:pPr>
        <w:pBdr>
          <w:top w:val="nil"/>
          <w:left w:val="nil"/>
          <w:bottom w:val="nil"/>
          <w:right w:val="nil"/>
          <w:between w:val="nil"/>
        </w:pBdr>
        <w:ind w:left="281" w:right="6064" w:hanging="3"/>
        <w:rPr>
          <w:rFonts w:ascii="Verdana" w:eastAsia="Verdana" w:hAnsi="Verdana" w:cs="Verdana"/>
          <w:sz w:val="18"/>
          <w:szCs w:val="18"/>
        </w:rPr>
      </w:pPr>
      <w:r>
        <w:rPr>
          <w:rFonts w:ascii="Verdana" w:eastAsia="Verdana" w:hAnsi="Verdana" w:cs="Verdana"/>
          <w:sz w:val="18"/>
          <w:szCs w:val="18"/>
        </w:rPr>
        <w:t>Plaats:</w:t>
      </w:r>
      <w:r>
        <w:rPr>
          <w:rFonts w:ascii="Verdana" w:eastAsia="Verdana" w:hAnsi="Verdana" w:cs="Verdana"/>
          <w:sz w:val="18"/>
          <w:szCs w:val="18"/>
        </w:rPr>
        <w:tab/>
      </w:r>
      <w:sdt>
        <w:sdtPr>
          <w:rPr>
            <w:rFonts w:ascii="Verdana" w:eastAsia="Verdana" w:hAnsi="Verdana" w:cs="Verdana"/>
            <w:sz w:val="18"/>
            <w:szCs w:val="18"/>
          </w:rPr>
          <w:alias w:val="plaats"/>
          <w:tag w:val="plaats"/>
          <w:id w:val="1555043265"/>
          <w:placeholder>
            <w:docPart w:val="DefaultPlaceholder_-1854013440"/>
          </w:placeholder>
          <w:showingPlcHdr/>
        </w:sdtPr>
        <w:sdtEndPr/>
        <w:sdtContent>
          <w:r w:rsidR="00D202D8" w:rsidRPr="009337B2">
            <w:rPr>
              <w:rStyle w:val="Tekstvantijdelijkeaanduiding"/>
            </w:rPr>
            <w:t>Klik of tik om tekst in te voeren.</w:t>
          </w:r>
        </w:sdtContent>
      </w:sdt>
    </w:p>
    <w:p w14:paraId="494718A2" w14:textId="77777777" w:rsidR="007C7C92" w:rsidRDefault="007C7C92">
      <w:pPr>
        <w:pBdr>
          <w:top w:val="nil"/>
          <w:left w:val="nil"/>
          <w:bottom w:val="nil"/>
          <w:right w:val="nil"/>
          <w:between w:val="nil"/>
        </w:pBdr>
        <w:ind w:left="281" w:right="6064" w:hanging="3"/>
        <w:rPr>
          <w:rFonts w:ascii="Verdana" w:eastAsia="Verdana" w:hAnsi="Verdana" w:cs="Verdana"/>
          <w:sz w:val="18"/>
          <w:szCs w:val="18"/>
        </w:rPr>
      </w:pPr>
    </w:p>
    <w:p w14:paraId="0A008E62" w14:textId="0B40484E" w:rsidR="001706AF" w:rsidRPr="001706AF" w:rsidRDefault="001706AF">
      <w:pPr>
        <w:pBdr>
          <w:top w:val="nil"/>
          <w:left w:val="nil"/>
          <w:bottom w:val="nil"/>
          <w:right w:val="nil"/>
          <w:between w:val="nil"/>
        </w:pBdr>
        <w:ind w:left="281" w:right="6064" w:hanging="3"/>
        <w:rPr>
          <w:rFonts w:ascii="Verdana" w:eastAsia="Verdana" w:hAnsi="Verdana" w:cs="Verdana"/>
          <w:sz w:val="18"/>
          <w:szCs w:val="18"/>
        </w:rPr>
      </w:pPr>
      <w:r>
        <w:rPr>
          <w:rFonts w:ascii="Verdana" w:eastAsia="Verdana" w:hAnsi="Verdana" w:cs="Verdana"/>
          <w:sz w:val="18"/>
          <w:szCs w:val="18"/>
        </w:rPr>
        <w:t>Datum:</w:t>
      </w:r>
      <w:r w:rsidR="00D202D8">
        <w:rPr>
          <w:rFonts w:ascii="Verdana" w:eastAsia="Verdana" w:hAnsi="Verdana" w:cs="Verdana"/>
          <w:sz w:val="18"/>
          <w:szCs w:val="18"/>
        </w:rPr>
        <w:tab/>
      </w:r>
      <w:sdt>
        <w:sdtPr>
          <w:rPr>
            <w:rFonts w:ascii="Verdana" w:eastAsia="Verdana" w:hAnsi="Verdana" w:cs="Verdana"/>
            <w:sz w:val="18"/>
            <w:szCs w:val="18"/>
          </w:rPr>
          <w:alias w:val="Datum ondertekening"/>
          <w:tag w:val="Datum ondertekening"/>
          <w:id w:val="-1124456640"/>
          <w:placeholder>
            <w:docPart w:val="DefaultPlaceholder_-1854013440"/>
          </w:placeholder>
          <w:showingPlcHdr/>
        </w:sdtPr>
        <w:sdtEndPr/>
        <w:sdtContent>
          <w:r w:rsidR="00D202D8" w:rsidRPr="009337B2">
            <w:rPr>
              <w:rStyle w:val="Tekstvantijdelijkeaanduiding"/>
            </w:rPr>
            <w:t>Klik of tik om tekst in te voeren.</w:t>
          </w:r>
        </w:sdtContent>
      </w:sdt>
    </w:p>
    <w:p w14:paraId="2B805982" w14:textId="11EBB46D" w:rsidR="006C703D" w:rsidRDefault="006C703D">
      <w:pPr>
        <w:pBdr>
          <w:top w:val="nil"/>
          <w:left w:val="nil"/>
          <w:bottom w:val="nil"/>
          <w:right w:val="nil"/>
          <w:between w:val="nil"/>
        </w:pBdr>
        <w:ind w:left="281" w:right="6064" w:hanging="3"/>
        <w:rPr>
          <w:rFonts w:ascii="Verdana" w:eastAsia="Verdana" w:hAnsi="Verdana" w:cs="Verdana"/>
          <w:sz w:val="18"/>
          <w:szCs w:val="18"/>
        </w:rPr>
      </w:pPr>
    </w:p>
    <w:p w14:paraId="1A757E89" w14:textId="669B8B4D" w:rsidR="001706AF" w:rsidRDefault="001706AF">
      <w:pPr>
        <w:pBdr>
          <w:top w:val="nil"/>
          <w:left w:val="nil"/>
          <w:bottom w:val="nil"/>
          <w:right w:val="nil"/>
          <w:between w:val="nil"/>
        </w:pBdr>
        <w:ind w:left="281" w:right="6064" w:hanging="3"/>
        <w:rPr>
          <w:rFonts w:ascii="Verdana" w:eastAsia="Verdana" w:hAnsi="Verdana" w:cs="Verdana"/>
          <w:sz w:val="18"/>
          <w:szCs w:val="18"/>
        </w:rPr>
      </w:pPr>
    </w:p>
    <w:p w14:paraId="783BF551" w14:textId="2F3F174B" w:rsidR="00D202D8" w:rsidRDefault="00D202D8">
      <w:pPr>
        <w:pBdr>
          <w:top w:val="nil"/>
          <w:left w:val="nil"/>
          <w:bottom w:val="nil"/>
          <w:right w:val="nil"/>
          <w:between w:val="nil"/>
        </w:pBdr>
        <w:ind w:left="281" w:right="6064" w:hanging="3"/>
        <w:rPr>
          <w:rFonts w:ascii="Verdana" w:eastAsia="Verdana" w:hAnsi="Verdana" w:cs="Verdana"/>
          <w:sz w:val="18"/>
          <w:szCs w:val="18"/>
        </w:rPr>
      </w:pPr>
    </w:p>
    <w:p w14:paraId="226D5D42" w14:textId="589F6B9E" w:rsidR="00D202D8" w:rsidRDefault="00D202D8">
      <w:pPr>
        <w:pBdr>
          <w:top w:val="nil"/>
          <w:left w:val="nil"/>
          <w:bottom w:val="nil"/>
          <w:right w:val="nil"/>
          <w:between w:val="nil"/>
        </w:pBdr>
        <w:ind w:left="281" w:right="6064" w:hanging="3"/>
        <w:rPr>
          <w:rFonts w:ascii="Verdana" w:eastAsia="Verdana" w:hAnsi="Verdana" w:cs="Verdana"/>
          <w:sz w:val="18"/>
          <w:szCs w:val="18"/>
        </w:rPr>
      </w:pPr>
    </w:p>
    <w:p w14:paraId="76F0608A" w14:textId="77777777" w:rsidR="00D202D8" w:rsidRPr="001706AF" w:rsidRDefault="00D202D8">
      <w:pPr>
        <w:pBdr>
          <w:top w:val="nil"/>
          <w:left w:val="nil"/>
          <w:bottom w:val="nil"/>
          <w:right w:val="nil"/>
          <w:between w:val="nil"/>
        </w:pBdr>
        <w:ind w:left="281" w:right="6064" w:hanging="3"/>
        <w:rPr>
          <w:rFonts w:ascii="Verdana" w:eastAsia="Verdana" w:hAnsi="Verdana" w:cs="Verdana"/>
          <w:sz w:val="18"/>
          <w:szCs w:val="18"/>
        </w:rPr>
      </w:pPr>
    </w:p>
    <w:p w14:paraId="2B805986" w14:textId="1684BCB3" w:rsidR="006C703D" w:rsidRPr="001706AF" w:rsidRDefault="00D37063" w:rsidP="00D202D8">
      <w:pPr>
        <w:pBdr>
          <w:top w:val="nil"/>
          <w:left w:val="nil"/>
          <w:bottom w:val="nil"/>
          <w:right w:val="nil"/>
          <w:between w:val="nil"/>
        </w:pBdr>
        <w:ind w:left="281" w:right="-20" w:hanging="3"/>
        <w:rPr>
          <w:rFonts w:ascii="Verdana" w:eastAsia="Verdana" w:hAnsi="Verdana" w:cs="Verdana"/>
          <w:sz w:val="18"/>
          <w:szCs w:val="18"/>
        </w:rPr>
      </w:pPr>
      <w:r w:rsidRPr="001706AF">
        <w:rPr>
          <w:rFonts w:ascii="Verdana" w:eastAsia="Verdana" w:hAnsi="Verdana" w:cs="Verdana"/>
          <w:sz w:val="18"/>
          <w:szCs w:val="18"/>
        </w:rPr>
        <w:t>Voorzitter COC</w:t>
      </w:r>
      <w:r w:rsidR="00D202D8">
        <w:rPr>
          <w:rFonts w:ascii="Verdana" w:eastAsia="Verdana" w:hAnsi="Verdana" w:cs="Verdana"/>
          <w:sz w:val="18"/>
          <w:szCs w:val="18"/>
        </w:rPr>
        <w:tab/>
      </w:r>
      <w:r w:rsidR="00D202D8">
        <w:rPr>
          <w:rFonts w:ascii="Verdana" w:eastAsia="Verdana" w:hAnsi="Verdana" w:cs="Verdana"/>
          <w:sz w:val="18"/>
          <w:szCs w:val="18"/>
        </w:rPr>
        <w:tab/>
      </w:r>
      <w:r w:rsidR="00D202D8">
        <w:rPr>
          <w:rFonts w:ascii="Verdana" w:eastAsia="Verdana" w:hAnsi="Verdana" w:cs="Verdana"/>
          <w:sz w:val="18"/>
          <w:szCs w:val="18"/>
        </w:rPr>
        <w:tab/>
      </w:r>
      <w:r w:rsidR="00D202D8">
        <w:rPr>
          <w:rFonts w:ascii="Verdana" w:eastAsia="Verdana" w:hAnsi="Verdana" w:cs="Verdana"/>
          <w:sz w:val="18"/>
          <w:szCs w:val="18"/>
        </w:rPr>
        <w:tab/>
      </w:r>
      <w:r w:rsidR="00D202D8">
        <w:rPr>
          <w:rFonts w:ascii="Verdana" w:eastAsia="Verdana" w:hAnsi="Verdana" w:cs="Verdana"/>
          <w:sz w:val="18"/>
          <w:szCs w:val="18"/>
        </w:rPr>
        <w:tab/>
      </w:r>
      <w:r w:rsidR="00D202D8">
        <w:rPr>
          <w:rFonts w:ascii="Verdana" w:eastAsia="Verdana" w:hAnsi="Verdana" w:cs="Verdana"/>
          <w:sz w:val="18"/>
          <w:szCs w:val="18"/>
        </w:rPr>
        <w:tab/>
      </w:r>
      <w:r w:rsidRPr="001706AF">
        <w:rPr>
          <w:rFonts w:ascii="Verdana" w:eastAsia="Verdana" w:hAnsi="Verdana" w:cs="Verdana"/>
          <w:sz w:val="18"/>
          <w:szCs w:val="18"/>
        </w:rPr>
        <w:t>Raad van Bestuur</w:t>
      </w:r>
    </w:p>
    <w:p w14:paraId="2B805988" w14:textId="77777777" w:rsidR="006C703D" w:rsidRPr="001706AF" w:rsidRDefault="006C703D">
      <w:pPr>
        <w:pBdr>
          <w:top w:val="nil"/>
          <w:left w:val="nil"/>
          <w:bottom w:val="nil"/>
          <w:right w:val="nil"/>
          <w:between w:val="nil"/>
        </w:pBdr>
        <w:spacing w:line="360" w:lineRule="auto"/>
        <w:rPr>
          <w:rFonts w:ascii="Verdana" w:eastAsia="Verdana" w:hAnsi="Verdana" w:cs="Verdana"/>
          <w:sz w:val="18"/>
          <w:szCs w:val="18"/>
        </w:rPr>
      </w:pPr>
    </w:p>
    <w:sectPr w:rsidR="006C703D" w:rsidRPr="001706AF">
      <w:headerReference w:type="even" r:id="rId12"/>
      <w:headerReference w:type="default" r:id="rId13"/>
      <w:footerReference w:type="even" r:id="rId14"/>
      <w:footerReference w:type="default" r:id="rId15"/>
      <w:headerReference w:type="first" r:id="rId16"/>
      <w:footerReference w:type="first" r:id="rId17"/>
      <w:pgSz w:w="11910" w:h="16840"/>
      <w:pgMar w:top="1134" w:right="851" w:bottom="851" w:left="129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16E6" w14:textId="77777777" w:rsidR="00756B8D" w:rsidRDefault="00756B8D">
      <w:r>
        <w:separator/>
      </w:r>
    </w:p>
  </w:endnote>
  <w:endnote w:type="continuationSeparator" w:id="0">
    <w:p w14:paraId="280E28EB" w14:textId="77777777" w:rsidR="00756B8D" w:rsidRDefault="007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994" w14:textId="77777777" w:rsidR="006C703D" w:rsidRDefault="006C703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995" w14:textId="67EF0553" w:rsidR="006C703D" w:rsidRDefault="00D3706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4157C">
      <w:rPr>
        <w:noProof/>
        <w:color w:val="000000"/>
      </w:rPr>
      <w:t>1</w:t>
    </w:r>
    <w:r>
      <w:rPr>
        <w:color w:val="000000"/>
      </w:rPr>
      <w:fldChar w:fldCharType="end"/>
    </w:r>
  </w:p>
  <w:p w14:paraId="2B805996" w14:textId="7D265BDB" w:rsidR="006C703D" w:rsidRDefault="00D37063">
    <w:pPr>
      <w:pBdr>
        <w:top w:val="nil"/>
        <w:left w:val="nil"/>
        <w:bottom w:val="nil"/>
        <w:right w:val="nil"/>
        <w:between w:val="nil"/>
      </w:pBdr>
      <w:tabs>
        <w:tab w:val="center" w:pos="4536"/>
        <w:tab w:val="right" w:pos="9072"/>
      </w:tabs>
      <w:rPr>
        <w:rFonts w:ascii="Verdana" w:eastAsia="Verdana" w:hAnsi="Verdana" w:cs="Verdana"/>
        <w:color w:val="000000"/>
        <w:sz w:val="18"/>
        <w:szCs w:val="18"/>
      </w:rPr>
    </w:pPr>
    <w:r>
      <w:rPr>
        <w:rFonts w:ascii="Verdana" w:eastAsia="Verdana" w:hAnsi="Verdana" w:cs="Verdana"/>
        <w:color w:val="000000"/>
        <w:sz w:val="18"/>
        <w:szCs w:val="18"/>
      </w:rPr>
      <w:t xml:space="preserve">Format Governancecode </w:t>
    </w:r>
    <w:r>
      <w:rPr>
        <w:rFonts w:ascii="Verdana" w:eastAsia="Verdana" w:hAnsi="Verdana" w:cs="Verdana"/>
        <w:sz w:val="18"/>
        <w:szCs w:val="18"/>
      </w:rPr>
      <w:t>O</w:t>
    </w:r>
    <w:r>
      <w:rPr>
        <w:rFonts w:ascii="Verdana" w:eastAsia="Verdana" w:hAnsi="Verdana" w:cs="Verdana"/>
        <w:color w:val="000000"/>
        <w:sz w:val="18"/>
        <w:szCs w:val="18"/>
      </w:rPr>
      <w:t>pleidingen</w:t>
    </w:r>
    <w:r w:rsidR="00450E6E">
      <w:rPr>
        <w:rFonts w:ascii="Verdana" w:eastAsia="Verdana" w:hAnsi="Verdana" w:cs="Verdana"/>
        <w:color w:val="000000"/>
        <w:sz w:val="18"/>
        <w:szCs w:val="18"/>
      </w:rPr>
      <w:t xml:space="preserve"> GGZ</w:t>
    </w:r>
    <w:r w:rsidR="008D224C">
      <w:rPr>
        <w:rFonts w:ascii="Verdana" w:eastAsia="Verdana" w:hAnsi="Verdana" w:cs="Verdana"/>
        <w:color w:val="000000"/>
        <w:sz w:val="18"/>
        <w:szCs w:val="18"/>
      </w:rPr>
      <w:t xml:space="preserve"> – versie januari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998" w14:textId="77777777" w:rsidR="006C703D" w:rsidRDefault="006C703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13B1" w14:textId="77777777" w:rsidR="00756B8D" w:rsidRDefault="00756B8D">
      <w:r>
        <w:separator/>
      </w:r>
    </w:p>
  </w:footnote>
  <w:footnote w:type="continuationSeparator" w:id="0">
    <w:p w14:paraId="2668C9E2" w14:textId="77777777" w:rsidR="00756B8D" w:rsidRDefault="0075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992" w14:textId="419CBC3E" w:rsidR="006C703D" w:rsidRDefault="006C703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993" w14:textId="34EE7B61" w:rsidR="006C703D" w:rsidRDefault="006C703D">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997" w14:textId="299E868E" w:rsidR="006C703D" w:rsidRDefault="006C703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34D4"/>
    <w:multiLevelType w:val="multilevel"/>
    <w:tmpl w:val="D80E26C8"/>
    <w:lvl w:ilvl="0">
      <w:start w:val="1"/>
      <w:numFmt w:val="lowerLetter"/>
      <w:lvlText w:val="%1."/>
      <w:lvlJc w:val="left"/>
      <w:pPr>
        <w:ind w:left="606" w:hanging="339"/>
      </w:pPr>
    </w:lvl>
    <w:lvl w:ilvl="1">
      <w:start w:val="1"/>
      <w:numFmt w:val="upperRoman"/>
      <w:lvlText w:val="%2."/>
      <w:lvlJc w:val="left"/>
      <w:pPr>
        <w:ind w:left="734" w:hanging="339"/>
      </w:pPr>
      <w:rPr>
        <w:rFonts w:ascii="Arial" w:eastAsia="Arial" w:hAnsi="Arial" w:cs="Arial"/>
        <w:b w:val="0"/>
        <w:i w:val="0"/>
        <w:color w:val="414141"/>
        <w:sz w:val="19"/>
        <w:szCs w:val="19"/>
      </w:rPr>
    </w:lvl>
    <w:lvl w:ilvl="2">
      <w:numFmt w:val="bullet"/>
      <w:lvlText w:val="•"/>
      <w:lvlJc w:val="left"/>
      <w:pPr>
        <w:ind w:left="1668" w:hanging="340"/>
      </w:pPr>
    </w:lvl>
    <w:lvl w:ilvl="3">
      <w:numFmt w:val="bullet"/>
      <w:lvlText w:val="•"/>
      <w:lvlJc w:val="left"/>
      <w:pPr>
        <w:ind w:left="2597" w:hanging="341"/>
      </w:pPr>
    </w:lvl>
    <w:lvl w:ilvl="4">
      <w:numFmt w:val="bullet"/>
      <w:lvlText w:val="•"/>
      <w:lvlJc w:val="left"/>
      <w:pPr>
        <w:ind w:left="3526" w:hanging="341"/>
      </w:pPr>
    </w:lvl>
    <w:lvl w:ilvl="5">
      <w:numFmt w:val="bullet"/>
      <w:lvlText w:val="•"/>
      <w:lvlJc w:val="left"/>
      <w:pPr>
        <w:ind w:left="4455" w:hanging="341"/>
      </w:pPr>
    </w:lvl>
    <w:lvl w:ilvl="6">
      <w:numFmt w:val="bullet"/>
      <w:lvlText w:val="•"/>
      <w:lvlJc w:val="left"/>
      <w:pPr>
        <w:ind w:left="5384" w:hanging="341"/>
      </w:pPr>
    </w:lvl>
    <w:lvl w:ilvl="7">
      <w:numFmt w:val="bullet"/>
      <w:lvlText w:val="•"/>
      <w:lvlJc w:val="left"/>
      <w:pPr>
        <w:ind w:left="6313" w:hanging="341"/>
      </w:pPr>
    </w:lvl>
    <w:lvl w:ilvl="8">
      <w:numFmt w:val="bullet"/>
      <w:lvlText w:val="•"/>
      <w:lvlJc w:val="left"/>
      <w:pPr>
        <w:ind w:left="7242" w:hanging="341"/>
      </w:pPr>
    </w:lvl>
  </w:abstractNum>
  <w:abstractNum w:abstractNumId="1" w15:restartNumberingAfterBreak="0">
    <w:nsid w:val="24F205C5"/>
    <w:multiLevelType w:val="multilevel"/>
    <w:tmpl w:val="F43C578C"/>
    <w:lvl w:ilvl="0">
      <w:start w:val="1"/>
      <w:numFmt w:val="lowerLetter"/>
      <w:lvlText w:val="%1."/>
      <w:lvlJc w:val="left"/>
      <w:pPr>
        <w:ind w:left="611" w:hanging="342"/>
      </w:pPr>
      <w:rPr>
        <w:rFonts w:ascii="Arial" w:eastAsia="Arial" w:hAnsi="Arial" w:cs="Arial"/>
        <w:b w:val="0"/>
        <w:i w:val="0"/>
        <w:color w:val="3F3F3F"/>
        <w:sz w:val="18"/>
        <w:szCs w:val="18"/>
      </w:rPr>
    </w:lvl>
    <w:lvl w:ilvl="1">
      <w:numFmt w:val="bullet"/>
      <w:lvlText w:val="•"/>
      <w:lvlJc w:val="left"/>
      <w:pPr>
        <w:ind w:left="1468" w:hanging="342"/>
      </w:pPr>
    </w:lvl>
    <w:lvl w:ilvl="2">
      <w:numFmt w:val="bullet"/>
      <w:lvlText w:val="•"/>
      <w:lvlJc w:val="left"/>
      <w:pPr>
        <w:ind w:left="2316" w:hanging="342"/>
      </w:pPr>
    </w:lvl>
    <w:lvl w:ilvl="3">
      <w:numFmt w:val="bullet"/>
      <w:lvlText w:val="•"/>
      <w:lvlJc w:val="left"/>
      <w:pPr>
        <w:ind w:left="3164" w:hanging="342"/>
      </w:pPr>
    </w:lvl>
    <w:lvl w:ilvl="4">
      <w:numFmt w:val="bullet"/>
      <w:lvlText w:val="•"/>
      <w:lvlJc w:val="left"/>
      <w:pPr>
        <w:ind w:left="4012" w:hanging="342"/>
      </w:pPr>
    </w:lvl>
    <w:lvl w:ilvl="5">
      <w:numFmt w:val="bullet"/>
      <w:lvlText w:val="•"/>
      <w:lvlJc w:val="left"/>
      <w:pPr>
        <w:ind w:left="4860" w:hanging="342"/>
      </w:pPr>
    </w:lvl>
    <w:lvl w:ilvl="6">
      <w:numFmt w:val="bullet"/>
      <w:lvlText w:val="•"/>
      <w:lvlJc w:val="left"/>
      <w:pPr>
        <w:ind w:left="5708" w:hanging="342"/>
      </w:pPr>
    </w:lvl>
    <w:lvl w:ilvl="7">
      <w:numFmt w:val="bullet"/>
      <w:lvlText w:val="•"/>
      <w:lvlJc w:val="left"/>
      <w:pPr>
        <w:ind w:left="6556" w:hanging="342"/>
      </w:pPr>
    </w:lvl>
    <w:lvl w:ilvl="8">
      <w:numFmt w:val="bullet"/>
      <w:lvlText w:val="•"/>
      <w:lvlJc w:val="left"/>
      <w:pPr>
        <w:ind w:left="7404" w:hanging="342"/>
      </w:pPr>
    </w:lvl>
  </w:abstractNum>
  <w:abstractNum w:abstractNumId="2" w15:restartNumberingAfterBreak="0">
    <w:nsid w:val="2B7866CF"/>
    <w:multiLevelType w:val="multilevel"/>
    <w:tmpl w:val="CC5EA904"/>
    <w:lvl w:ilvl="0">
      <w:numFmt w:val="bullet"/>
      <w:lvlText w:val="•"/>
      <w:lvlJc w:val="left"/>
      <w:pPr>
        <w:ind w:left="745" w:hanging="349"/>
      </w:pPr>
      <w:rPr>
        <w:rFonts w:ascii="Arial" w:eastAsia="Arial" w:hAnsi="Arial" w:cs="Arial"/>
        <w:b w:val="0"/>
        <w:i w:val="0"/>
        <w:color w:val="444444"/>
        <w:sz w:val="18"/>
        <w:szCs w:val="18"/>
      </w:rPr>
    </w:lvl>
    <w:lvl w:ilvl="1">
      <w:numFmt w:val="bullet"/>
      <w:lvlText w:val="•"/>
      <w:lvlJc w:val="left"/>
      <w:pPr>
        <w:ind w:left="1576" w:hanging="349"/>
      </w:pPr>
    </w:lvl>
    <w:lvl w:ilvl="2">
      <w:numFmt w:val="bullet"/>
      <w:lvlText w:val="•"/>
      <w:lvlJc w:val="left"/>
      <w:pPr>
        <w:ind w:left="2412" w:hanging="349"/>
      </w:pPr>
    </w:lvl>
    <w:lvl w:ilvl="3">
      <w:numFmt w:val="bullet"/>
      <w:lvlText w:val="•"/>
      <w:lvlJc w:val="left"/>
      <w:pPr>
        <w:ind w:left="3248" w:hanging="348"/>
      </w:pPr>
    </w:lvl>
    <w:lvl w:ilvl="4">
      <w:numFmt w:val="bullet"/>
      <w:lvlText w:val="•"/>
      <w:lvlJc w:val="left"/>
      <w:pPr>
        <w:ind w:left="4084" w:hanging="349"/>
      </w:pPr>
    </w:lvl>
    <w:lvl w:ilvl="5">
      <w:numFmt w:val="bullet"/>
      <w:lvlText w:val="•"/>
      <w:lvlJc w:val="left"/>
      <w:pPr>
        <w:ind w:left="4920" w:hanging="349"/>
      </w:pPr>
    </w:lvl>
    <w:lvl w:ilvl="6">
      <w:numFmt w:val="bullet"/>
      <w:lvlText w:val="•"/>
      <w:lvlJc w:val="left"/>
      <w:pPr>
        <w:ind w:left="5756" w:hanging="349"/>
      </w:pPr>
    </w:lvl>
    <w:lvl w:ilvl="7">
      <w:numFmt w:val="bullet"/>
      <w:lvlText w:val="•"/>
      <w:lvlJc w:val="left"/>
      <w:pPr>
        <w:ind w:left="6592" w:hanging="347"/>
      </w:pPr>
    </w:lvl>
    <w:lvl w:ilvl="8">
      <w:numFmt w:val="bullet"/>
      <w:lvlText w:val="•"/>
      <w:lvlJc w:val="left"/>
      <w:pPr>
        <w:ind w:left="7428" w:hanging="349"/>
      </w:pPr>
    </w:lvl>
  </w:abstractNum>
  <w:abstractNum w:abstractNumId="3" w15:restartNumberingAfterBreak="0">
    <w:nsid w:val="308F2AF4"/>
    <w:multiLevelType w:val="multilevel"/>
    <w:tmpl w:val="0C86D522"/>
    <w:lvl w:ilvl="0">
      <w:start w:val="1"/>
      <w:numFmt w:val="lowerLetter"/>
      <w:lvlText w:val="%1."/>
      <w:lvlJc w:val="left"/>
      <w:pPr>
        <w:ind w:left="723" w:hanging="339"/>
      </w:pPr>
    </w:lvl>
    <w:lvl w:ilvl="1">
      <w:start w:val="1"/>
      <w:numFmt w:val="upperRoman"/>
      <w:lvlText w:val="%2."/>
      <w:lvlJc w:val="left"/>
      <w:pPr>
        <w:ind w:left="699" w:hanging="348"/>
      </w:pPr>
      <w:rPr>
        <w:rFonts w:ascii="Arial" w:eastAsia="Arial" w:hAnsi="Arial" w:cs="Arial"/>
        <w:b w:val="0"/>
        <w:i w:val="0"/>
        <w:color w:val="414141"/>
        <w:sz w:val="19"/>
        <w:szCs w:val="19"/>
      </w:rPr>
    </w:lvl>
    <w:lvl w:ilvl="2">
      <w:numFmt w:val="bullet"/>
      <w:lvlText w:val="•"/>
      <w:lvlJc w:val="left"/>
      <w:pPr>
        <w:ind w:left="1651" w:hanging="350"/>
      </w:pPr>
    </w:lvl>
    <w:lvl w:ilvl="3">
      <w:numFmt w:val="bullet"/>
      <w:lvlText w:val="•"/>
      <w:lvlJc w:val="left"/>
      <w:pPr>
        <w:ind w:left="2582" w:hanging="350"/>
      </w:pPr>
    </w:lvl>
    <w:lvl w:ilvl="4">
      <w:numFmt w:val="bullet"/>
      <w:lvlText w:val="•"/>
      <w:lvlJc w:val="left"/>
      <w:pPr>
        <w:ind w:left="3513" w:hanging="350"/>
      </w:pPr>
    </w:lvl>
    <w:lvl w:ilvl="5">
      <w:numFmt w:val="bullet"/>
      <w:lvlText w:val="•"/>
      <w:lvlJc w:val="left"/>
      <w:pPr>
        <w:ind w:left="4444" w:hanging="350"/>
      </w:pPr>
    </w:lvl>
    <w:lvl w:ilvl="6">
      <w:numFmt w:val="bullet"/>
      <w:lvlText w:val="•"/>
      <w:lvlJc w:val="left"/>
      <w:pPr>
        <w:ind w:left="5375" w:hanging="350"/>
      </w:pPr>
    </w:lvl>
    <w:lvl w:ilvl="7">
      <w:numFmt w:val="bullet"/>
      <w:lvlText w:val="•"/>
      <w:lvlJc w:val="left"/>
      <w:pPr>
        <w:ind w:left="6306" w:hanging="350"/>
      </w:pPr>
    </w:lvl>
    <w:lvl w:ilvl="8">
      <w:numFmt w:val="bullet"/>
      <w:lvlText w:val="•"/>
      <w:lvlJc w:val="left"/>
      <w:pPr>
        <w:ind w:left="7237" w:hanging="350"/>
      </w:pPr>
    </w:lvl>
  </w:abstractNum>
  <w:abstractNum w:abstractNumId="4" w15:restartNumberingAfterBreak="0">
    <w:nsid w:val="375A3CE5"/>
    <w:multiLevelType w:val="multilevel"/>
    <w:tmpl w:val="993635BC"/>
    <w:lvl w:ilvl="0">
      <w:start w:val="1"/>
      <w:numFmt w:val="decimal"/>
      <w:lvlText w:val="%1."/>
      <w:lvlJc w:val="left"/>
      <w:pPr>
        <w:ind w:left="537" w:hanging="221"/>
      </w:pPr>
      <w:rPr>
        <w:rFonts w:ascii="Calibri" w:eastAsia="Calibri" w:hAnsi="Calibri" w:cs="Calibri"/>
        <w:b/>
        <w:i w:val="0"/>
        <w:sz w:val="22"/>
        <w:szCs w:val="22"/>
      </w:rPr>
    </w:lvl>
    <w:lvl w:ilvl="1">
      <w:start w:val="1"/>
      <w:numFmt w:val="decimal"/>
      <w:lvlText w:val="%1.%2"/>
      <w:lvlJc w:val="left"/>
      <w:pPr>
        <w:ind w:left="851" w:hanging="333"/>
      </w:pPr>
      <w:rPr>
        <w:rFonts w:ascii="Calibri" w:eastAsia="Calibri" w:hAnsi="Calibri" w:cs="Calibri"/>
        <w:b/>
        <w:i w:val="0"/>
        <w:sz w:val="22"/>
        <w:szCs w:val="22"/>
      </w:rPr>
    </w:lvl>
    <w:lvl w:ilvl="2">
      <w:numFmt w:val="bullet"/>
      <w:lvlText w:val="•"/>
      <w:lvlJc w:val="left"/>
      <w:pPr>
        <w:ind w:left="1798" w:hanging="333"/>
      </w:pPr>
    </w:lvl>
    <w:lvl w:ilvl="3">
      <w:numFmt w:val="bullet"/>
      <w:lvlText w:val="•"/>
      <w:lvlJc w:val="left"/>
      <w:pPr>
        <w:ind w:left="2736" w:hanging="333"/>
      </w:pPr>
    </w:lvl>
    <w:lvl w:ilvl="4">
      <w:numFmt w:val="bullet"/>
      <w:lvlText w:val="•"/>
      <w:lvlJc w:val="left"/>
      <w:pPr>
        <w:ind w:left="3675" w:hanging="333"/>
      </w:pPr>
    </w:lvl>
    <w:lvl w:ilvl="5">
      <w:numFmt w:val="bullet"/>
      <w:lvlText w:val="•"/>
      <w:lvlJc w:val="left"/>
      <w:pPr>
        <w:ind w:left="4613" w:hanging="333"/>
      </w:pPr>
    </w:lvl>
    <w:lvl w:ilvl="6">
      <w:numFmt w:val="bullet"/>
      <w:lvlText w:val="•"/>
      <w:lvlJc w:val="left"/>
      <w:pPr>
        <w:ind w:left="5552" w:hanging="332"/>
      </w:pPr>
    </w:lvl>
    <w:lvl w:ilvl="7">
      <w:numFmt w:val="bullet"/>
      <w:lvlText w:val="•"/>
      <w:lvlJc w:val="left"/>
      <w:pPr>
        <w:ind w:left="6490" w:hanging="333"/>
      </w:pPr>
    </w:lvl>
    <w:lvl w:ilvl="8">
      <w:numFmt w:val="bullet"/>
      <w:lvlText w:val="•"/>
      <w:lvlJc w:val="left"/>
      <w:pPr>
        <w:ind w:left="7429" w:hanging="333"/>
      </w:pPr>
    </w:lvl>
  </w:abstractNum>
  <w:abstractNum w:abstractNumId="5" w15:restartNumberingAfterBreak="0">
    <w:nsid w:val="55D04C8F"/>
    <w:multiLevelType w:val="multilevel"/>
    <w:tmpl w:val="9E6C0E76"/>
    <w:lvl w:ilvl="0">
      <w:start w:val="1"/>
      <w:numFmt w:val="lowerLetter"/>
      <w:lvlText w:val="%1."/>
      <w:lvlJc w:val="left"/>
      <w:pPr>
        <w:ind w:left="679" w:hanging="337"/>
      </w:pPr>
    </w:lvl>
    <w:lvl w:ilvl="1">
      <w:numFmt w:val="bullet"/>
      <w:lvlText w:val="•"/>
      <w:lvlJc w:val="left"/>
      <w:pPr>
        <w:ind w:left="1522" w:hanging="339"/>
      </w:pPr>
    </w:lvl>
    <w:lvl w:ilvl="2">
      <w:numFmt w:val="bullet"/>
      <w:lvlText w:val="•"/>
      <w:lvlJc w:val="left"/>
      <w:pPr>
        <w:ind w:left="2364" w:hanging="339"/>
      </w:pPr>
    </w:lvl>
    <w:lvl w:ilvl="3">
      <w:numFmt w:val="bullet"/>
      <w:lvlText w:val="•"/>
      <w:lvlJc w:val="left"/>
      <w:pPr>
        <w:ind w:left="3206" w:hanging="338"/>
      </w:pPr>
    </w:lvl>
    <w:lvl w:ilvl="4">
      <w:numFmt w:val="bullet"/>
      <w:lvlText w:val="•"/>
      <w:lvlJc w:val="left"/>
      <w:pPr>
        <w:ind w:left="4048" w:hanging="338"/>
      </w:pPr>
    </w:lvl>
    <w:lvl w:ilvl="5">
      <w:numFmt w:val="bullet"/>
      <w:lvlText w:val="•"/>
      <w:lvlJc w:val="left"/>
      <w:pPr>
        <w:ind w:left="4890" w:hanging="339"/>
      </w:pPr>
    </w:lvl>
    <w:lvl w:ilvl="6">
      <w:numFmt w:val="bullet"/>
      <w:lvlText w:val="•"/>
      <w:lvlJc w:val="left"/>
      <w:pPr>
        <w:ind w:left="5732" w:hanging="337"/>
      </w:pPr>
    </w:lvl>
    <w:lvl w:ilvl="7">
      <w:numFmt w:val="bullet"/>
      <w:lvlText w:val="•"/>
      <w:lvlJc w:val="left"/>
      <w:pPr>
        <w:ind w:left="6574" w:hanging="339"/>
      </w:pPr>
    </w:lvl>
    <w:lvl w:ilvl="8">
      <w:numFmt w:val="bullet"/>
      <w:lvlText w:val="•"/>
      <w:lvlJc w:val="left"/>
      <w:pPr>
        <w:ind w:left="7416" w:hanging="339"/>
      </w:pPr>
    </w:lvl>
  </w:abstractNum>
  <w:abstractNum w:abstractNumId="6" w15:restartNumberingAfterBreak="0">
    <w:nsid w:val="75DE2503"/>
    <w:multiLevelType w:val="multilevel"/>
    <w:tmpl w:val="2DF21CAC"/>
    <w:lvl w:ilvl="0">
      <w:start w:val="1"/>
      <w:numFmt w:val="decimal"/>
      <w:lvlText w:val="%1."/>
      <w:lvlJc w:val="left"/>
      <w:pPr>
        <w:ind w:left="615" w:hanging="209"/>
      </w:pPr>
    </w:lvl>
    <w:lvl w:ilvl="1">
      <w:start w:val="1"/>
      <w:numFmt w:val="decimal"/>
      <w:lvlText w:val="%1.%2"/>
      <w:lvlJc w:val="left"/>
      <w:pPr>
        <w:ind w:left="743" w:hanging="306"/>
      </w:pPr>
    </w:lvl>
    <w:lvl w:ilvl="2">
      <w:start w:val="1"/>
      <w:numFmt w:val="upperRoman"/>
      <w:lvlText w:val="%3."/>
      <w:lvlJc w:val="left"/>
      <w:pPr>
        <w:ind w:left="1438" w:hanging="674"/>
      </w:pPr>
    </w:lvl>
    <w:lvl w:ilvl="3">
      <w:start w:val="1"/>
      <w:numFmt w:val="lowerLetter"/>
      <w:lvlText w:val="%4."/>
      <w:lvlJc w:val="left"/>
      <w:pPr>
        <w:ind w:left="1785" w:hanging="349"/>
      </w:pPr>
      <w:rPr>
        <w:rFonts w:ascii="Arial" w:eastAsia="Arial" w:hAnsi="Arial" w:cs="Arial"/>
        <w:b w:val="0"/>
        <w:i w:val="0"/>
        <w:color w:val="444444"/>
        <w:sz w:val="18"/>
        <w:szCs w:val="18"/>
      </w:rPr>
    </w:lvl>
    <w:lvl w:ilvl="4">
      <w:numFmt w:val="bullet"/>
      <w:lvlText w:val="•"/>
      <w:lvlJc w:val="left"/>
      <w:pPr>
        <w:ind w:left="2825" w:hanging="349"/>
      </w:pPr>
    </w:lvl>
    <w:lvl w:ilvl="5">
      <w:numFmt w:val="bullet"/>
      <w:lvlText w:val="•"/>
      <w:lvlJc w:val="left"/>
      <w:pPr>
        <w:ind w:left="3871" w:hanging="348"/>
      </w:pPr>
    </w:lvl>
    <w:lvl w:ilvl="6">
      <w:numFmt w:val="bullet"/>
      <w:lvlText w:val="•"/>
      <w:lvlJc w:val="left"/>
      <w:pPr>
        <w:ind w:left="4917" w:hanging="349"/>
      </w:pPr>
    </w:lvl>
    <w:lvl w:ilvl="7">
      <w:numFmt w:val="bullet"/>
      <w:lvlText w:val="•"/>
      <w:lvlJc w:val="left"/>
      <w:pPr>
        <w:ind w:left="5962" w:hanging="347"/>
      </w:pPr>
    </w:lvl>
    <w:lvl w:ilvl="8">
      <w:numFmt w:val="bullet"/>
      <w:lvlText w:val="•"/>
      <w:lvlJc w:val="left"/>
      <w:pPr>
        <w:ind w:left="7008" w:hanging="349"/>
      </w:pPr>
    </w:lvl>
  </w:abstractNum>
  <w:num w:numId="1" w16cid:durableId="1825393837">
    <w:abstractNumId w:val="6"/>
  </w:num>
  <w:num w:numId="2" w16cid:durableId="1099985096">
    <w:abstractNumId w:val="5"/>
  </w:num>
  <w:num w:numId="3" w16cid:durableId="803349233">
    <w:abstractNumId w:val="4"/>
  </w:num>
  <w:num w:numId="4" w16cid:durableId="1488785608">
    <w:abstractNumId w:val="3"/>
  </w:num>
  <w:num w:numId="5" w16cid:durableId="457796420">
    <w:abstractNumId w:val="0"/>
  </w:num>
  <w:num w:numId="6" w16cid:durableId="221793182">
    <w:abstractNumId w:val="1"/>
  </w:num>
  <w:num w:numId="7" w16cid:durableId="559555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2er/nrTywO6ooONl/6p3gzatVEk1mL74eulxeIlj6W6PJ6qWDfCWljRgpS97Rjtj2Q71QQFY81kvCzW4vQ+zEg==" w:salt="cc6xHBOnUH8XzynkF3dZxw=="/>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3D"/>
    <w:rsid w:val="00012E95"/>
    <w:rsid w:val="0003092F"/>
    <w:rsid w:val="000631DC"/>
    <w:rsid w:val="000977FE"/>
    <w:rsid w:val="000C3434"/>
    <w:rsid w:val="000C3932"/>
    <w:rsid w:val="00135581"/>
    <w:rsid w:val="00151974"/>
    <w:rsid w:val="001706AF"/>
    <w:rsid w:val="001A4338"/>
    <w:rsid w:val="001F2E04"/>
    <w:rsid w:val="0021750A"/>
    <w:rsid w:val="00240C96"/>
    <w:rsid w:val="002C33F2"/>
    <w:rsid w:val="00311F22"/>
    <w:rsid w:val="00317102"/>
    <w:rsid w:val="00340DB9"/>
    <w:rsid w:val="003457BA"/>
    <w:rsid w:val="003479CB"/>
    <w:rsid w:val="00363BEF"/>
    <w:rsid w:val="00383492"/>
    <w:rsid w:val="00393A4D"/>
    <w:rsid w:val="003A793E"/>
    <w:rsid w:val="003E1B88"/>
    <w:rsid w:val="00415F50"/>
    <w:rsid w:val="004327DF"/>
    <w:rsid w:val="00450E6E"/>
    <w:rsid w:val="00451981"/>
    <w:rsid w:val="004A4B75"/>
    <w:rsid w:val="004B77C8"/>
    <w:rsid w:val="004C030A"/>
    <w:rsid w:val="004D7B77"/>
    <w:rsid w:val="004E7D1A"/>
    <w:rsid w:val="004F031B"/>
    <w:rsid w:val="00502E1A"/>
    <w:rsid w:val="0052338B"/>
    <w:rsid w:val="00524158"/>
    <w:rsid w:val="00543080"/>
    <w:rsid w:val="00547F78"/>
    <w:rsid w:val="005726C4"/>
    <w:rsid w:val="0059018E"/>
    <w:rsid w:val="005C5188"/>
    <w:rsid w:val="005C5C4D"/>
    <w:rsid w:val="005D4DF3"/>
    <w:rsid w:val="00630CA3"/>
    <w:rsid w:val="00635313"/>
    <w:rsid w:val="0064528E"/>
    <w:rsid w:val="0066393A"/>
    <w:rsid w:val="006C2F78"/>
    <w:rsid w:val="006C64EC"/>
    <w:rsid w:val="006C703D"/>
    <w:rsid w:val="006D448E"/>
    <w:rsid w:val="006F3FAC"/>
    <w:rsid w:val="006F4986"/>
    <w:rsid w:val="006F7410"/>
    <w:rsid w:val="007368E9"/>
    <w:rsid w:val="00745E2F"/>
    <w:rsid w:val="00756B8D"/>
    <w:rsid w:val="00796936"/>
    <w:rsid w:val="007A10C2"/>
    <w:rsid w:val="007A449E"/>
    <w:rsid w:val="007A7832"/>
    <w:rsid w:val="007B3D2F"/>
    <w:rsid w:val="007C7C92"/>
    <w:rsid w:val="007D1A5F"/>
    <w:rsid w:val="00875244"/>
    <w:rsid w:val="00877718"/>
    <w:rsid w:val="0088613E"/>
    <w:rsid w:val="00897F67"/>
    <w:rsid w:val="008B40BC"/>
    <w:rsid w:val="008C56F6"/>
    <w:rsid w:val="008D224C"/>
    <w:rsid w:val="00910002"/>
    <w:rsid w:val="009101DF"/>
    <w:rsid w:val="00916D34"/>
    <w:rsid w:val="0097262A"/>
    <w:rsid w:val="00975588"/>
    <w:rsid w:val="009A0D63"/>
    <w:rsid w:val="009A36D7"/>
    <w:rsid w:val="009A38D6"/>
    <w:rsid w:val="00A0747A"/>
    <w:rsid w:val="00A12BAB"/>
    <w:rsid w:val="00A2708E"/>
    <w:rsid w:val="00A27A51"/>
    <w:rsid w:val="00A536FC"/>
    <w:rsid w:val="00A844FE"/>
    <w:rsid w:val="00AC3AB2"/>
    <w:rsid w:val="00AD22FB"/>
    <w:rsid w:val="00B00920"/>
    <w:rsid w:val="00B01B08"/>
    <w:rsid w:val="00B03965"/>
    <w:rsid w:val="00B10486"/>
    <w:rsid w:val="00B14917"/>
    <w:rsid w:val="00B4743B"/>
    <w:rsid w:val="00B824DB"/>
    <w:rsid w:val="00C161A7"/>
    <w:rsid w:val="00C37756"/>
    <w:rsid w:val="00C86755"/>
    <w:rsid w:val="00C86F59"/>
    <w:rsid w:val="00CC5A8F"/>
    <w:rsid w:val="00CF30EA"/>
    <w:rsid w:val="00D076D3"/>
    <w:rsid w:val="00D202D8"/>
    <w:rsid w:val="00D37063"/>
    <w:rsid w:val="00D6724C"/>
    <w:rsid w:val="00DC5633"/>
    <w:rsid w:val="00DD4100"/>
    <w:rsid w:val="00DD57EA"/>
    <w:rsid w:val="00E12B51"/>
    <w:rsid w:val="00E4157C"/>
    <w:rsid w:val="00E549BB"/>
    <w:rsid w:val="00EC53E3"/>
    <w:rsid w:val="00EF765C"/>
    <w:rsid w:val="00F1518E"/>
    <w:rsid w:val="00F570FB"/>
    <w:rsid w:val="00F87AFE"/>
    <w:rsid w:val="00FB5C4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B8058EA"/>
  <w15:docId w15:val="{BBF9BEBA-6511-4B7F-AA86-9359BCCA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1981"/>
  </w:style>
  <w:style w:type="paragraph" w:styleId="Kop1">
    <w:name w:val="heading 1"/>
    <w:basedOn w:val="Standaard"/>
    <w:next w:val="Standaard"/>
    <w:uiPriority w:val="9"/>
    <w:qFormat/>
    <w:pPr>
      <w:ind w:left="403"/>
      <w:outlineLvl w:val="0"/>
    </w:pPr>
    <w:rPr>
      <w:rFonts w:ascii="Times New Roman" w:eastAsia="Times New Roman" w:hAnsi="Times New Roman" w:cs="Times New Roman"/>
      <w:i/>
      <w:sz w:val="19"/>
      <w:szCs w:val="19"/>
    </w:rPr>
  </w:style>
  <w:style w:type="paragraph" w:styleId="Kop2">
    <w:name w:val="heading 2"/>
    <w:basedOn w:val="Standaard"/>
    <w:next w:val="Standaard"/>
    <w:uiPriority w:val="9"/>
    <w:unhideWhenUsed/>
    <w:qFormat/>
    <w:pPr>
      <w:keepNext/>
      <w:keepLines/>
      <w:spacing w:before="40"/>
      <w:outlineLvl w:val="1"/>
    </w:pPr>
    <w:rPr>
      <w:rFonts w:ascii="Calibri" w:eastAsia="Calibri" w:hAnsi="Calibri" w:cs="Calibri"/>
      <w:color w:val="2F5496"/>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before="210"/>
      <w:ind w:left="118"/>
    </w:pPr>
    <w:rPr>
      <w:rFonts w:ascii="Calibri" w:eastAsia="Calibri" w:hAnsi="Calibri" w:cs="Calibri"/>
      <w:b/>
      <w:sz w:val="28"/>
      <w:szCs w:val="28"/>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420DE2"/>
    <w:rPr>
      <w:b/>
      <w:bCs/>
    </w:rPr>
  </w:style>
  <w:style w:type="character" w:customStyle="1" w:styleId="OnderwerpvanopmerkingChar">
    <w:name w:val="Onderwerp van opmerking Char"/>
    <w:basedOn w:val="TekstopmerkingChar"/>
    <w:link w:val="Onderwerpvanopmerking"/>
    <w:uiPriority w:val="99"/>
    <w:semiHidden/>
    <w:rsid w:val="00420DE2"/>
    <w:rPr>
      <w:b/>
      <w:bCs/>
      <w:sz w:val="20"/>
      <w:szCs w:val="20"/>
    </w:rPr>
  </w:style>
  <w:style w:type="paragraph" w:styleId="Lijstalinea">
    <w:name w:val="List Paragraph"/>
    <w:basedOn w:val="Standaard"/>
    <w:uiPriority w:val="34"/>
    <w:qFormat/>
    <w:rsid w:val="00451981"/>
    <w:pPr>
      <w:ind w:left="720"/>
      <w:contextualSpacing/>
    </w:pPr>
  </w:style>
  <w:style w:type="character" w:styleId="Tekstvantijdelijkeaanduiding">
    <w:name w:val="Placeholder Text"/>
    <w:basedOn w:val="Standaardalinea-lettertype"/>
    <w:uiPriority w:val="99"/>
    <w:semiHidden/>
    <w:rsid w:val="00E12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CC19F18-27A6-45CC-B273-95BD9A030B20}"/>
      </w:docPartPr>
      <w:docPartBody>
        <w:p w:rsidR="00431DCA" w:rsidRDefault="00CC62D0">
          <w:r w:rsidRPr="009337B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D0"/>
    <w:rsid w:val="00431DCA"/>
    <w:rsid w:val="00CC62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62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4jLHSNOGg8SdzM1Z3kMRbQiow==">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0a762a-a243-4f4d-b8e7-f1c8ef1b6362">
      <Terms xmlns="http://schemas.microsoft.com/office/infopath/2007/PartnerControls"/>
    </lcf76f155ced4ddcb4097134ff3c332f>
    <TaxCatchAll xmlns="1dcbadbd-16ab-448a-8a85-cf96ff589f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18FCDF58AD484DBC6E00B0FF96C280" ma:contentTypeVersion="16" ma:contentTypeDescription="Een nieuw document maken." ma:contentTypeScope="" ma:versionID="63a893ade757c2d9c3e9af067462fc54">
  <xsd:schema xmlns:xsd="http://www.w3.org/2001/XMLSchema" xmlns:xs="http://www.w3.org/2001/XMLSchema" xmlns:p="http://schemas.microsoft.com/office/2006/metadata/properties" xmlns:ns2="8d75125e-6817-4f4c-86bc-9ab04f3decf8" xmlns:ns3="8d0a762a-a243-4f4d-b8e7-f1c8ef1b6362" xmlns:ns4="1dcbadbd-16ab-448a-8a85-cf96ff589fe6" targetNamespace="http://schemas.microsoft.com/office/2006/metadata/properties" ma:root="true" ma:fieldsID="dbc14b7bb410806119c04f7b5b5fa57a" ns2:_="" ns3:_="" ns4:_="">
    <xsd:import namespace="8d75125e-6817-4f4c-86bc-9ab04f3decf8"/>
    <xsd:import namespace="8d0a762a-a243-4f4d-b8e7-f1c8ef1b6362"/>
    <xsd:import namespace="1dcbadbd-16ab-448a-8a85-cf96ff589f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125e-6817-4f4c-86bc-9ab04f3decf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a762a-a243-4f4d-b8e7-f1c8ef1b63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bd545c0-a482-4799-8209-0dd778a5d18c"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0b3db9e-5e69-4e67-be6f-41898c279982}" ma:internalName="TaxCatchAll" ma:showField="CatchAllData" ma:web="412f35fa-d1f5-4de6-a776-cd32725d50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9805D6-CC94-4FE3-8813-A0F663776B54}">
  <ds:schemaRefs>
    <ds:schemaRef ds:uri="http://schemas.openxmlformats.org/officeDocument/2006/bibliography"/>
  </ds:schemaRefs>
</ds:datastoreItem>
</file>

<file path=customXml/itemProps3.xml><?xml version="1.0" encoding="utf-8"?>
<ds:datastoreItem xmlns:ds="http://schemas.openxmlformats.org/officeDocument/2006/customXml" ds:itemID="{95853D37-6083-4190-A33E-86190AB17F49}">
  <ds:schemaRefs>
    <ds:schemaRef ds:uri="http://schemas.microsoft.com/office/2006/metadata/properties"/>
    <ds:schemaRef ds:uri="http://schemas.microsoft.com/office/infopath/2007/PartnerControls"/>
    <ds:schemaRef ds:uri="8d0a762a-a243-4f4d-b8e7-f1c8ef1b6362"/>
    <ds:schemaRef ds:uri="1dcbadbd-16ab-448a-8a85-cf96ff589fe6"/>
  </ds:schemaRefs>
</ds:datastoreItem>
</file>

<file path=customXml/itemProps4.xml><?xml version="1.0" encoding="utf-8"?>
<ds:datastoreItem xmlns:ds="http://schemas.openxmlformats.org/officeDocument/2006/customXml" ds:itemID="{01820F49-2B47-474F-8E7C-03C8B7E78211}">
  <ds:schemaRefs>
    <ds:schemaRef ds:uri="http://schemas.microsoft.com/sharepoint/v3/contenttype/forms"/>
  </ds:schemaRefs>
</ds:datastoreItem>
</file>

<file path=customXml/itemProps5.xml><?xml version="1.0" encoding="utf-8"?>
<ds:datastoreItem xmlns:ds="http://schemas.openxmlformats.org/officeDocument/2006/customXml" ds:itemID="{988F538E-2FFA-4009-9019-33ADCA455989}"/>
</file>

<file path=docProps/app.xml><?xml version="1.0" encoding="utf-8"?>
<Properties xmlns="http://schemas.openxmlformats.org/officeDocument/2006/extended-properties" xmlns:vt="http://schemas.openxmlformats.org/officeDocument/2006/docPropsVTypes">
  <Template>Normal.dotm</Template>
  <TotalTime>120</TotalTime>
  <Pages>5</Pages>
  <Words>2777</Words>
  <Characters>15279</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Visser -  Vreeling</dc:creator>
  <cp:lastModifiedBy>Ineke Visser -  Vreeling</cp:lastModifiedBy>
  <cp:revision>13</cp:revision>
  <cp:lastPrinted>2023-01-10T08:23:00Z</cp:lastPrinted>
  <dcterms:created xsi:type="dcterms:W3CDTF">2023-01-17T11:54:00Z</dcterms:created>
  <dcterms:modified xsi:type="dcterms:W3CDTF">2023-02-07T08:44:00Z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0x0101007818FCDF58AD484DBC6E00B0FF96C280</vt:lpwstr>
  </property>
  <property fmtid="{D5CDD505-2E9C-101B-9397-08002B2CF9AE}" pid="3" name="MediaServiceImageTags">
    <vt:lpwstr/>
  </property>
</Properties>
</file>